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B797D" w14:textId="0073B1C5" w:rsidR="005E68D1" w:rsidRDefault="005E68D1" w:rsidP="005E68D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5E68D1">
        <w:rPr>
          <w:rFonts w:ascii="Times New Roman" w:hAnsi="Times New Roman" w:cs="Times New Roman"/>
          <w:b/>
          <w:bCs/>
          <w:sz w:val="24"/>
        </w:rPr>
        <w:t>Evaluating Preferences for Fish Disease Treatment Options and Success Rates at KSU Fish Disease Diagnostic Laboratory</w:t>
      </w:r>
    </w:p>
    <w:p w14:paraId="67530FC8" w14:textId="61F34C89" w:rsidR="005E68D1" w:rsidRDefault="005E68D1" w:rsidP="005E68D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Tifani R. Watson</w:t>
      </w:r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, John R. Kelso</w:t>
      </w:r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, Tyler J. McKay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, and Robert M. Durborow</w:t>
      </w:r>
      <w:r>
        <w:rPr>
          <w:rFonts w:ascii="Times New Roman" w:hAnsi="Times New Roman" w:cs="Times New Roman"/>
          <w:sz w:val="24"/>
          <w:vertAlign w:val="superscript"/>
        </w:rPr>
        <w:t>1</w:t>
      </w:r>
    </w:p>
    <w:p w14:paraId="4DCBFC69" w14:textId="6850151C" w:rsidR="005E68D1" w:rsidRPr="005E68D1" w:rsidRDefault="005E68D1" w:rsidP="005E68D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School of Aquaculture and Aquatic Sciences, College of Agriculture, Communit</w:t>
      </w:r>
      <w:r w:rsidR="00B80AAE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, and the </w:t>
      </w:r>
      <w:r w:rsidR="00B80AAE">
        <w:rPr>
          <w:rFonts w:ascii="Times New Roman" w:hAnsi="Times New Roman" w:cs="Times New Roman"/>
          <w:sz w:val="24"/>
        </w:rPr>
        <w:t>Sciences</w:t>
      </w:r>
      <w:r>
        <w:rPr>
          <w:rFonts w:ascii="Times New Roman" w:hAnsi="Times New Roman" w:cs="Times New Roman"/>
          <w:sz w:val="24"/>
        </w:rPr>
        <w:t>, Kentucky State University, Frankfort, KY, 40601</w:t>
      </w:r>
    </w:p>
    <w:p w14:paraId="787B787E" w14:textId="5D0F354C" w:rsidR="004F2E19" w:rsidRDefault="005720E0"/>
    <w:p w14:paraId="599E1808" w14:textId="176E5932" w:rsidR="005E68D1" w:rsidRPr="005E68D1" w:rsidRDefault="005E68D1" w:rsidP="00C92D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aquaculture all</w:t>
      </w:r>
      <w:r w:rsidR="00F13473">
        <w:rPr>
          <w:rFonts w:ascii="Times New Roman" w:hAnsi="Times New Roman" w:cs="Times New Roman"/>
          <w:sz w:val="24"/>
          <w:szCs w:val="24"/>
        </w:rPr>
        <w:t>ow</w:t>
      </w:r>
      <w:r w:rsidR="00A9203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farmers to provide a fresh </w:t>
      </w:r>
      <w:r w:rsidR="00A92030">
        <w:rPr>
          <w:rFonts w:ascii="Times New Roman" w:hAnsi="Times New Roman" w:cs="Times New Roman"/>
          <w:sz w:val="24"/>
          <w:szCs w:val="24"/>
        </w:rPr>
        <w:t xml:space="preserve">fish </w:t>
      </w:r>
      <w:r>
        <w:rPr>
          <w:rFonts w:ascii="Times New Roman" w:hAnsi="Times New Roman" w:cs="Times New Roman"/>
          <w:sz w:val="24"/>
          <w:szCs w:val="24"/>
        </w:rPr>
        <w:t>product for their community</w:t>
      </w:r>
      <w:r w:rsidR="00F13473">
        <w:rPr>
          <w:rFonts w:ascii="Times New Roman" w:hAnsi="Times New Roman" w:cs="Times New Roman"/>
          <w:sz w:val="24"/>
          <w:szCs w:val="24"/>
        </w:rPr>
        <w:t>,</w:t>
      </w:r>
      <w:r w:rsidR="00DE7298">
        <w:rPr>
          <w:rFonts w:ascii="Times New Roman" w:hAnsi="Times New Roman" w:cs="Times New Roman"/>
          <w:sz w:val="24"/>
          <w:szCs w:val="24"/>
        </w:rPr>
        <w:t xml:space="preserve"> but as with any cultured animal, disease issues arise; therefore, it is essential that farmers understand fish health management. To assist fish farmers in raising a healthy fish stock, Kentucky State University (KSU) offers</w:t>
      </w:r>
      <w:r w:rsidR="00A92030">
        <w:rPr>
          <w:rFonts w:ascii="Times New Roman" w:hAnsi="Times New Roman" w:cs="Times New Roman"/>
          <w:sz w:val="24"/>
          <w:szCs w:val="24"/>
        </w:rPr>
        <w:t xml:space="preserve"> </w:t>
      </w:r>
      <w:r w:rsidR="005720E0">
        <w:rPr>
          <w:rFonts w:ascii="Times New Roman" w:hAnsi="Times New Roman" w:cs="Times New Roman"/>
          <w:sz w:val="24"/>
          <w:szCs w:val="24"/>
        </w:rPr>
        <w:t>a</w:t>
      </w:r>
      <w:r w:rsidR="00DE7298">
        <w:rPr>
          <w:rFonts w:ascii="Times New Roman" w:hAnsi="Times New Roman" w:cs="Times New Roman"/>
          <w:sz w:val="24"/>
          <w:szCs w:val="24"/>
        </w:rPr>
        <w:t xml:space="preserve"> fish disease diagnostic laboratory (FDDL) </w:t>
      </w:r>
      <w:r w:rsidR="00A92030">
        <w:rPr>
          <w:rFonts w:ascii="Times New Roman" w:hAnsi="Times New Roman" w:cs="Times New Roman"/>
          <w:sz w:val="24"/>
          <w:szCs w:val="24"/>
        </w:rPr>
        <w:t xml:space="preserve">service </w:t>
      </w:r>
      <w:r w:rsidR="00DE7298">
        <w:rPr>
          <w:rFonts w:ascii="Times New Roman" w:hAnsi="Times New Roman" w:cs="Times New Roman"/>
          <w:sz w:val="24"/>
          <w:szCs w:val="24"/>
        </w:rPr>
        <w:t xml:space="preserve">to farmers in Kentucky and surrounding states free of charge. Fish health professionals at the KSU FDDL obtain fish </w:t>
      </w:r>
      <w:r w:rsidR="00A92030">
        <w:rPr>
          <w:rFonts w:ascii="Times New Roman" w:hAnsi="Times New Roman" w:cs="Times New Roman"/>
          <w:sz w:val="24"/>
          <w:szCs w:val="24"/>
        </w:rPr>
        <w:t>and/</w:t>
      </w:r>
      <w:r w:rsidR="00DE7298">
        <w:rPr>
          <w:rFonts w:ascii="Times New Roman" w:hAnsi="Times New Roman" w:cs="Times New Roman"/>
          <w:sz w:val="24"/>
          <w:szCs w:val="24"/>
        </w:rPr>
        <w:t xml:space="preserve">or </w:t>
      </w:r>
      <w:r w:rsidR="00C92D22">
        <w:rPr>
          <w:rFonts w:ascii="Times New Roman" w:hAnsi="Times New Roman" w:cs="Times New Roman"/>
          <w:sz w:val="24"/>
          <w:szCs w:val="24"/>
        </w:rPr>
        <w:t xml:space="preserve">water </w:t>
      </w:r>
      <w:r w:rsidR="00DE7298">
        <w:rPr>
          <w:rFonts w:ascii="Times New Roman" w:hAnsi="Times New Roman" w:cs="Times New Roman"/>
          <w:sz w:val="24"/>
          <w:szCs w:val="24"/>
        </w:rPr>
        <w:t xml:space="preserve">samples from farmers via an </w:t>
      </w:r>
      <w:r w:rsidR="005720E0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A92030">
        <w:rPr>
          <w:rFonts w:ascii="Times New Roman" w:hAnsi="Times New Roman" w:cs="Times New Roman"/>
          <w:sz w:val="24"/>
          <w:szCs w:val="24"/>
        </w:rPr>
        <w:t xml:space="preserve">xtension </w:t>
      </w:r>
      <w:r w:rsidR="00DE7298">
        <w:rPr>
          <w:rFonts w:ascii="Times New Roman" w:hAnsi="Times New Roman" w:cs="Times New Roman"/>
          <w:sz w:val="24"/>
          <w:szCs w:val="24"/>
        </w:rPr>
        <w:t>visit to the farm</w:t>
      </w:r>
      <w:r w:rsidR="00B80AAE">
        <w:rPr>
          <w:rFonts w:ascii="Times New Roman" w:hAnsi="Times New Roman" w:cs="Times New Roman"/>
          <w:sz w:val="24"/>
          <w:szCs w:val="24"/>
        </w:rPr>
        <w:t>,</w:t>
      </w:r>
      <w:r w:rsidR="00DE7298">
        <w:rPr>
          <w:rFonts w:ascii="Times New Roman" w:hAnsi="Times New Roman" w:cs="Times New Roman"/>
          <w:sz w:val="24"/>
          <w:szCs w:val="24"/>
        </w:rPr>
        <w:t xml:space="preserve"> or the farmer may send the samples to the KSU </w:t>
      </w:r>
      <w:r w:rsidR="00A92030">
        <w:rPr>
          <w:rFonts w:ascii="Times New Roman" w:hAnsi="Times New Roman" w:cs="Times New Roman"/>
          <w:sz w:val="24"/>
          <w:szCs w:val="24"/>
        </w:rPr>
        <w:t>Aquaculture Research Center</w:t>
      </w:r>
      <w:r w:rsidR="00DE7298">
        <w:rPr>
          <w:rFonts w:ascii="Times New Roman" w:hAnsi="Times New Roman" w:cs="Times New Roman"/>
          <w:sz w:val="24"/>
          <w:szCs w:val="24"/>
        </w:rPr>
        <w:t xml:space="preserve">. Samples </w:t>
      </w:r>
      <w:r w:rsidR="00A92030">
        <w:rPr>
          <w:rFonts w:ascii="Times New Roman" w:hAnsi="Times New Roman" w:cs="Times New Roman"/>
          <w:sz w:val="24"/>
          <w:szCs w:val="24"/>
        </w:rPr>
        <w:t>are</w:t>
      </w:r>
      <w:r w:rsidR="00DE7298">
        <w:rPr>
          <w:rFonts w:ascii="Times New Roman" w:hAnsi="Times New Roman" w:cs="Times New Roman"/>
          <w:sz w:val="24"/>
          <w:szCs w:val="24"/>
        </w:rPr>
        <w:t xml:space="preserve"> analyzed in the FDDL </w:t>
      </w:r>
      <w:r w:rsidR="00F13473">
        <w:rPr>
          <w:rFonts w:ascii="Times New Roman" w:hAnsi="Times New Roman" w:cs="Times New Roman"/>
          <w:sz w:val="24"/>
          <w:szCs w:val="24"/>
        </w:rPr>
        <w:t xml:space="preserve">and a final diagnosis </w:t>
      </w:r>
      <w:r w:rsidR="00A92030">
        <w:rPr>
          <w:rFonts w:ascii="Times New Roman" w:hAnsi="Times New Roman" w:cs="Times New Roman"/>
          <w:sz w:val="24"/>
          <w:szCs w:val="24"/>
        </w:rPr>
        <w:t>is</w:t>
      </w:r>
      <w:r w:rsidR="00F13473">
        <w:rPr>
          <w:rFonts w:ascii="Times New Roman" w:hAnsi="Times New Roman" w:cs="Times New Roman"/>
          <w:sz w:val="24"/>
          <w:szCs w:val="24"/>
        </w:rPr>
        <w:t xml:space="preserve"> given to the farmer along with a treatment recommendation. The objectives of this study </w:t>
      </w:r>
      <w:r w:rsidR="00A92030">
        <w:rPr>
          <w:rFonts w:ascii="Times New Roman" w:hAnsi="Times New Roman" w:cs="Times New Roman"/>
          <w:sz w:val="24"/>
          <w:szCs w:val="24"/>
        </w:rPr>
        <w:t>are</w:t>
      </w:r>
      <w:r w:rsidR="00F13473">
        <w:rPr>
          <w:rFonts w:ascii="Times New Roman" w:hAnsi="Times New Roman" w:cs="Times New Roman"/>
          <w:sz w:val="24"/>
          <w:szCs w:val="24"/>
        </w:rPr>
        <w:t xml:space="preserve"> to 1) </w:t>
      </w:r>
      <w:r w:rsidR="00F55915">
        <w:rPr>
          <w:rFonts w:ascii="Times New Roman" w:hAnsi="Times New Roman" w:cs="Times New Roman"/>
          <w:sz w:val="24"/>
          <w:szCs w:val="24"/>
        </w:rPr>
        <w:t xml:space="preserve">better </w:t>
      </w:r>
      <w:r w:rsidR="00F13473">
        <w:rPr>
          <w:rFonts w:ascii="Times New Roman" w:hAnsi="Times New Roman" w:cs="Times New Roman"/>
          <w:sz w:val="24"/>
          <w:szCs w:val="24"/>
        </w:rPr>
        <w:t xml:space="preserve">understand the needs of </w:t>
      </w:r>
      <w:r w:rsidR="00F55915">
        <w:rPr>
          <w:rFonts w:ascii="Times New Roman" w:hAnsi="Times New Roman" w:cs="Times New Roman"/>
          <w:sz w:val="24"/>
          <w:szCs w:val="24"/>
        </w:rPr>
        <w:t>small-scale</w:t>
      </w:r>
      <w:r w:rsidR="00F13473">
        <w:rPr>
          <w:rFonts w:ascii="Times New Roman" w:hAnsi="Times New Roman" w:cs="Times New Roman"/>
          <w:sz w:val="24"/>
          <w:szCs w:val="24"/>
        </w:rPr>
        <w:t xml:space="preserve"> fish farmers in Kentucky and surrounding states, 2) </w:t>
      </w:r>
      <w:r w:rsidR="00C92D22">
        <w:rPr>
          <w:rFonts w:ascii="Times New Roman" w:hAnsi="Times New Roman" w:cs="Times New Roman"/>
          <w:sz w:val="24"/>
          <w:szCs w:val="24"/>
        </w:rPr>
        <w:t>h</w:t>
      </w:r>
      <w:r w:rsidR="00C92D22" w:rsidRPr="00C92D22">
        <w:rPr>
          <w:rFonts w:ascii="Times New Roman" w:hAnsi="Times New Roman" w:cs="Times New Roman"/>
          <w:sz w:val="24"/>
          <w:szCs w:val="24"/>
        </w:rPr>
        <w:t>elp educate farmers on pathogen clinical signs and treatment options</w:t>
      </w:r>
      <w:r w:rsidR="00C92D22">
        <w:rPr>
          <w:rFonts w:ascii="Times New Roman" w:hAnsi="Times New Roman" w:cs="Times New Roman"/>
          <w:sz w:val="24"/>
          <w:szCs w:val="24"/>
        </w:rPr>
        <w:t>,</w:t>
      </w:r>
      <w:r w:rsidR="00C92D22" w:rsidRPr="00C92D22">
        <w:rPr>
          <w:rFonts w:ascii="Times New Roman" w:hAnsi="Times New Roman" w:cs="Times New Roman"/>
          <w:sz w:val="24"/>
          <w:szCs w:val="24"/>
        </w:rPr>
        <w:t xml:space="preserve"> </w:t>
      </w:r>
      <w:r w:rsidR="00F13473">
        <w:rPr>
          <w:rFonts w:ascii="Times New Roman" w:hAnsi="Times New Roman" w:cs="Times New Roman"/>
          <w:sz w:val="24"/>
          <w:szCs w:val="24"/>
        </w:rPr>
        <w:t xml:space="preserve">and </w:t>
      </w:r>
      <w:r w:rsidR="00C92D22">
        <w:rPr>
          <w:rFonts w:ascii="Times New Roman" w:hAnsi="Times New Roman" w:cs="Times New Roman"/>
          <w:sz w:val="24"/>
          <w:szCs w:val="24"/>
        </w:rPr>
        <w:t>3</w:t>
      </w:r>
      <w:r w:rsidR="00F13473">
        <w:rPr>
          <w:rFonts w:ascii="Times New Roman" w:hAnsi="Times New Roman" w:cs="Times New Roman"/>
          <w:sz w:val="24"/>
          <w:szCs w:val="24"/>
        </w:rPr>
        <w:t>) evaluate which treatment method is preferred among fish farmers. This information</w:t>
      </w:r>
      <w:r w:rsidR="00A92030">
        <w:rPr>
          <w:rFonts w:ascii="Times New Roman" w:hAnsi="Times New Roman" w:cs="Times New Roman"/>
          <w:sz w:val="24"/>
          <w:szCs w:val="24"/>
        </w:rPr>
        <w:t>, obtained by survey,</w:t>
      </w:r>
      <w:r w:rsidR="00F13473">
        <w:rPr>
          <w:rFonts w:ascii="Times New Roman" w:hAnsi="Times New Roman" w:cs="Times New Roman"/>
          <w:sz w:val="24"/>
          <w:szCs w:val="24"/>
        </w:rPr>
        <w:t xml:space="preserve"> will allow researchers to better understand </w:t>
      </w:r>
      <w:r w:rsidR="00A92030">
        <w:rPr>
          <w:rFonts w:ascii="Times New Roman" w:hAnsi="Times New Roman" w:cs="Times New Roman"/>
          <w:sz w:val="24"/>
          <w:szCs w:val="24"/>
        </w:rPr>
        <w:t>fish disease treatment preferences of</w:t>
      </w:r>
      <w:r w:rsidR="00F13473">
        <w:rPr>
          <w:rFonts w:ascii="Times New Roman" w:hAnsi="Times New Roman" w:cs="Times New Roman"/>
          <w:sz w:val="24"/>
          <w:szCs w:val="24"/>
        </w:rPr>
        <w:t xml:space="preserve"> aquaculturists.</w:t>
      </w:r>
    </w:p>
    <w:p w14:paraId="0129CD78" w14:textId="77777777" w:rsidR="005E68D1" w:rsidRDefault="005E68D1" w:rsidP="005E68D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F3D2D20" w14:textId="77777777" w:rsidR="005E68D1" w:rsidRDefault="005E68D1" w:rsidP="005E68D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B7C88DD" w14:textId="77777777" w:rsidR="005E68D1" w:rsidRDefault="005E68D1"/>
    <w:sectPr w:rsidR="005E6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D1"/>
    <w:rsid w:val="005720E0"/>
    <w:rsid w:val="005E68D1"/>
    <w:rsid w:val="008648C4"/>
    <w:rsid w:val="00A92030"/>
    <w:rsid w:val="00B80AAE"/>
    <w:rsid w:val="00C92D22"/>
    <w:rsid w:val="00D42939"/>
    <w:rsid w:val="00DE7298"/>
    <w:rsid w:val="00F13473"/>
    <w:rsid w:val="00F55915"/>
    <w:rsid w:val="00FC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68A42"/>
  <w15:chartTrackingRefBased/>
  <w15:docId w15:val="{81B142FD-D940-4A89-9E3C-43A0FA09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Tifani Watson</dc:creator>
  <cp:keywords/>
  <dc:description/>
  <cp:lastModifiedBy>Tifani Watson</cp:lastModifiedBy>
  <cp:revision>2</cp:revision>
  <dcterms:created xsi:type="dcterms:W3CDTF">2020-09-29T16:52:00Z</dcterms:created>
  <dcterms:modified xsi:type="dcterms:W3CDTF">2020-09-29T16:52:00Z</dcterms:modified>
</cp:coreProperties>
</file>