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A86099B" w14:textId="738EFD57" w:rsidR="00996C61" w:rsidRPr="00093FD7" w:rsidRDefault="0032236A" w:rsidP="00996C61">
      <w:pPr>
        <w:jc w:val="center"/>
        <w:rPr>
          <w:sz w:val="24"/>
          <w:szCs w:val="24"/>
        </w:rPr>
      </w:pPr>
      <w:proofErr w:type="spellStart"/>
      <w:r>
        <w:rPr>
          <w:sz w:val="24"/>
          <w:szCs w:val="24"/>
        </w:rPr>
        <w:t>P</w:t>
      </w:r>
      <w:r w:rsidR="00996C61" w:rsidRPr="00093FD7">
        <w:rPr>
          <w:sz w:val="24"/>
          <w:szCs w:val="24"/>
        </w:rPr>
        <w:t>henylethyloxacalixarene</w:t>
      </w:r>
      <w:proofErr w:type="spellEnd"/>
      <w:r>
        <w:rPr>
          <w:sz w:val="24"/>
          <w:szCs w:val="24"/>
        </w:rPr>
        <w:t xml:space="preserve"> Synthesis</w:t>
      </w:r>
      <w:r w:rsidR="00996C61" w:rsidRPr="00093FD7">
        <w:rPr>
          <w:sz w:val="24"/>
          <w:szCs w:val="24"/>
        </w:rPr>
        <w:t xml:space="preserve"> </w:t>
      </w:r>
      <w:r>
        <w:rPr>
          <w:sz w:val="24"/>
          <w:szCs w:val="24"/>
        </w:rPr>
        <w:t>V</w:t>
      </w:r>
      <w:r w:rsidR="00996C61" w:rsidRPr="00093FD7">
        <w:rPr>
          <w:sz w:val="24"/>
          <w:szCs w:val="24"/>
        </w:rPr>
        <w:t xml:space="preserve">ia </w:t>
      </w:r>
      <w:r>
        <w:rPr>
          <w:sz w:val="24"/>
          <w:szCs w:val="24"/>
        </w:rPr>
        <w:t>TBS-</w:t>
      </w:r>
      <w:r w:rsidR="00996C61" w:rsidRPr="00093FD7">
        <w:rPr>
          <w:sz w:val="24"/>
          <w:szCs w:val="24"/>
        </w:rPr>
        <w:t xml:space="preserve">Protected </w:t>
      </w:r>
      <w:proofErr w:type="spellStart"/>
      <w:r w:rsidR="00996C61" w:rsidRPr="00093FD7">
        <w:rPr>
          <w:sz w:val="24"/>
          <w:szCs w:val="24"/>
        </w:rPr>
        <w:t>Phenylethynylcatechols</w:t>
      </w:r>
      <w:proofErr w:type="spellEnd"/>
    </w:p>
    <w:p w14:paraId="02C64304" w14:textId="4482CA17" w:rsidR="00996C61" w:rsidRPr="00093FD7" w:rsidRDefault="00093FD7" w:rsidP="00093FD7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Bailey Hardy, Stephanie Saner, </w:t>
      </w:r>
      <w:r w:rsidR="004B1950">
        <w:rPr>
          <w:sz w:val="24"/>
          <w:szCs w:val="24"/>
        </w:rPr>
        <w:t xml:space="preserve">Luis Montes, </w:t>
      </w:r>
      <w:r>
        <w:rPr>
          <w:sz w:val="24"/>
          <w:szCs w:val="24"/>
        </w:rPr>
        <w:t xml:space="preserve">Chaise Short, Anna Benz, </w:t>
      </w:r>
      <w:r w:rsidR="004B1950">
        <w:rPr>
          <w:sz w:val="24"/>
          <w:szCs w:val="24"/>
        </w:rPr>
        <w:t xml:space="preserve">Thao Tran, Bailey </w:t>
      </w:r>
      <w:proofErr w:type="spellStart"/>
      <w:r w:rsidR="004B1950">
        <w:rPr>
          <w:sz w:val="24"/>
          <w:szCs w:val="24"/>
        </w:rPr>
        <w:t>Kemme</w:t>
      </w:r>
      <w:proofErr w:type="spellEnd"/>
      <w:r w:rsidR="004B1950">
        <w:rPr>
          <w:sz w:val="24"/>
          <w:szCs w:val="24"/>
        </w:rPr>
        <w:t xml:space="preserve">, Joseph Ashley, </w:t>
      </w:r>
      <w:r>
        <w:rPr>
          <w:sz w:val="24"/>
          <w:szCs w:val="24"/>
        </w:rPr>
        <w:t>Anna Vernier, Emily Brown, Jacobly Gardner, Doug Johnson, Kim Richards, Owen Sharp, and KC Russell</w:t>
      </w:r>
    </w:p>
    <w:p w14:paraId="67F634FF" w14:textId="6089E999" w:rsidR="00996C61" w:rsidRPr="00093FD7" w:rsidRDefault="00BD5237" w:rsidP="00996C61">
      <w:pPr>
        <w:rPr>
          <w:sz w:val="24"/>
          <w:szCs w:val="24"/>
        </w:rPr>
      </w:pPr>
      <w:r w:rsidRPr="00093FD7">
        <w:rPr>
          <w:sz w:val="24"/>
          <w:szCs w:val="24"/>
        </w:rPr>
        <w:t>The purpose of this work is to develop</w:t>
      </w:r>
      <w:r w:rsidR="0032236A">
        <w:rPr>
          <w:sz w:val="24"/>
          <w:szCs w:val="24"/>
        </w:rPr>
        <w:t xml:space="preserve"> a</w:t>
      </w:r>
      <w:r w:rsidRPr="00093FD7">
        <w:rPr>
          <w:sz w:val="24"/>
          <w:szCs w:val="24"/>
        </w:rPr>
        <w:t xml:space="preserve"> method to synthesize </w:t>
      </w:r>
      <w:r w:rsidRPr="00093FD7">
        <w:rPr>
          <w:bCs/>
          <w:sz w:val="24"/>
          <w:szCs w:val="24"/>
        </w:rPr>
        <w:t>annulene-</w:t>
      </w:r>
      <w:proofErr w:type="spellStart"/>
      <w:proofErr w:type="gramStart"/>
      <w:r w:rsidRPr="00093FD7">
        <w:rPr>
          <w:bCs/>
          <w:i/>
          <w:iCs/>
          <w:sz w:val="24"/>
          <w:szCs w:val="24"/>
        </w:rPr>
        <w:t>o,m</w:t>
      </w:r>
      <w:proofErr w:type="gramEnd"/>
      <w:r w:rsidRPr="00093FD7">
        <w:rPr>
          <w:bCs/>
          <w:i/>
          <w:iCs/>
          <w:sz w:val="24"/>
          <w:szCs w:val="24"/>
        </w:rPr>
        <w:t>,o,m</w:t>
      </w:r>
      <w:proofErr w:type="spellEnd"/>
      <w:r w:rsidRPr="00093FD7">
        <w:rPr>
          <w:bCs/>
          <w:sz w:val="24"/>
          <w:szCs w:val="24"/>
        </w:rPr>
        <w:t>-</w:t>
      </w:r>
      <w:proofErr w:type="spellStart"/>
      <w:r w:rsidRPr="00093FD7">
        <w:rPr>
          <w:bCs/>
          <w:sz w:val="24"/>
          <w:szCs w:val="24"/>
        </w:rPr>
        <w:t>oxacalix</w:t>
      </w:r>
      <w:proofErr w:type="spellEnd"/>
      <w:r w:rsidRPr="00093FD7">
        <w:rPr>
          <w:bCs/>
          <w:sz w:val="24"/>
          <w:szCs w:val="24"/>
        </w:rPr>
        <w:t>[4]arene</w:t>
      </w:r>
      <w:r w:rsidR="0032236A">
        <w:rPr>
          <w:bCs/>
          <w:sz w:val="24"/>
          <w:szCs w:val="24"/>
        </w:rPr>
        <w:t xml:space="preserve"> hybrids</w:t>
      </w:r>
      <w:r w:rsidRPr="00093FD7">
        <w:rPr>
          <w:sz w:val="24"/>
          <w:szCs w:val="24"/>
        </w:rPr>
        <w:t xml:space="preserve">. </w:t>
      </w:r>
      <w:r w:rsidR="0032236A">
        <w:rPr>
          <w:sz w:val="24"/>
          <w:szCs w:val="24"/>
        </w:rPr>
        <w:t xml:space="preserve">These molecules are expected to adopt a conformation where the annulenes are in a close, </w:t>
      </w:r>
      <w:proofErr w:type="spellStart"/>
      <w:r w:rsidR="0032236A">
        <w:rPr>
          <w:sz w:val="24"/>
          <w:szCs w:val="24"/>
        </w:rPr>
        <w:t>cofacial</w:t>
      </w:r>
      <w:proofErr w:type="spellEnd"/>
      <w:r w:rsidR="0032236A">
        <w:rPr>
          <w:sz w:val="24"/>
          <w:szCs w:val="24"/>
        </w:rPr>
        <w:t xml:space="preserve"> orientation, </w:t>
      </w:r>
      <w:r w:rsidRPr="00093FD7">
        <w:rPr>
          <w:sz w:val="24"/>
          <w:szCs w:val="24"/>
        </w:rPr>
        <w:t>resembling a tweezer.</w:t>
      </w:r>
      <w:r w:rsidR="00996C61" w:rsidRPr="00093FD7">
        <w:rPr>
          <w:sz w:val="24"/>
          <w:szCs w:val="24"/>
        </w:rPr>
        <w:t xml:space="preserve"> </w:t>
      </w:r>
      <w:r w:rsidR="0004784F">
        <w:rPr>
          <w:sz w:val="24"/>
          <w:szCs w:val="24"/>
        </w:rPr>
        <w:t>Once prepared, t</w:t>
      </w:r>
      <w:r w:rsidR="00996C61" w:rsidRPr="00093FD7">
        <w:rPr>
          <w:sz w:val="24"/>
          <w:szCs w:val="24"/>
        </w:rPr>
        <w:t xml:space="preserve">hese </w:t>
      </w:r>
      <w:r w:rsidR="0004784F">
        <w:rPr>
          <w:sz w:val="24"/>
          <w:szCs w:val="24"/>
        </w:rPr>
        <w:t>hybrids</w:t>
      </w:r>
      <w:r w:rsidR="00996C61" w:rsidRPr="00093FD7">
        <w:rPr>
          <w:sz w:val="24"/>
          <w:szCs w:val="24"/>
        </w:rPr>
        <w:t xml:space="preserve"> will provide insight</w:t>
      </w:r>
      <w:r w:rsidR="0004784F">
        <w:rPr>
          <w:sz w:val="24"/>
          <w:szCs w:val="24"/>
        </w:rPr>
        <w:t>s</w:t>
      </w:r>
      <w:r w:rsidR="00996C61" w:rsidRPr="00093FD7">
        <w:rPr>
          <w:sz w:val="24"/>
          <w:szCs w:val="24"/>
        </w:rPr>
        <w:t xml:space="preserve"> </w:t>
      </w:r>
      <w:r w:rsidR="0004784F">
        <w:rPr>
          <w:sz w:val="24"/>
          <w:szCs w:val="24"/>
        </w:rPr>
        <w:t>int</w:t>
      </w:r>
      <w:r w:rsidR="00996C61" w:rsidRPr="00093FD7">
        <w:rPr>
          <w:sz w:val="24"/>
          <w:szCs w:val="24"/>
        </w:rPr>
        <w:t xml:space="preserve">o the interactions </w:t>
      </w:r>
      <w:r w:rsidR="0004784F">
        <w:rPr>
          <w:sz w:val="24"/>
          <w:szCs w:val="24"/>
        </w:rPr>
        <w:t>between</w:t>
      </w:r>
      <w:r w:rsidR="00996C61" w:rsidRPr="00093FD7">
        <w:rPr>
          <w:sz w:val="24"/>
          <w:szCs w:val="24"/>
        </w:rPr>
        <w:t xml:space="preserve"> </w:t>
      </w:r>
      <w:proofErr w:type="spellStart"/>
      <w:r w:rsidR="00996C61" w:rsidRPr="00093FD7">
        <w:rPr>
          <w:sz w:val="24"/>
          <w:szCs w:val="24"/>
        </w:rPr>
        <w:t>cofacial</w:t>
      </w:r>
      <w:proofErr w:type="spellEnd"/>
      <w:r w:rsidR="00996C61" w:rsidRPr="00093FD7">
        <w:rPr>
          <w:sz w:val="24"/>
          <w:szCs w:val="24"/>
        </w:rPr>
        <w:t xml:space="preserve"> aromatic and antiaromatic systems. To develop the methodology for the synthesis of these annulene-oxacalixarene hybrids, a series</w:t>
      </w:r>
      <w:r w:rsidR="00996C61" w:rsidRPr="00093FD7">
        <w:rPr>
          <w:i/>
          <w:iCs/>
          <w:sz w:val="24"/>
          <w:szCs w:val="24"/>
        </w:rPr>
        <w:t xml:space="preserve"> p</w:t>
      </w:r>
      <w:r w:rsidR="00996C61" w:rsidRPr="00093FD7">
        <w:rPr>
          <w:sz w:val="24"/>
          <w:szCs w:val="24"/>
        </w:rPr>
        <w:t>-substituted phenylethynyl-</w:t>
      </w:r>
      <w:proofErr w:type="gramStart"/>
      <w:r w:rsidR="00996C61" w:rsidRPr="00093FD7">
        <w:rPr>
          <w:i/>
          <w:iCs/>
          <w:sz w:val="24"/>
          <w:szCs w:val="24"/>
        </w:rPr>
        <w:t>o,m</w:t>
      </w:r>
      <w:proofErr w:type="gramEnd"/>
      <w:r w:rsidR="00996C61" w:rsidRPr="00093FD7">
        <w:rPr>
          <w:i/>
          <w:iCs/>
          <w:sz w:val="24"/>
          <w:szCs w:val="24"/>
        </w:rPr>
        <w:t>,o,m-</w:t>
      </w:r>
      <w:r w:rsidR="00996C61" w:rsidRPr="00093FD7">
        <w:rPr>
          <w:sz w:val="24"/>
          <w:szCs w:val="24"/>
        </w:rPr>
        <w:t xml:space="preserve">oxacalix[4]arenes </w:t>
      </w:r>
      <w:r w:rsidR="0004784F">
        <w:rPr>
          <w:sz w:val="24"/>
          <w:szCs w:val="24"/>
        </w:rPr>
        <w:t>is</w:t>
      </w:r>
      <w:r w:rsidR="00996C61" w:rsidRPr="00093FD7">
        <w:rPr>
          <w:sz w:val="24"/>
          <w:szCs w:val="24"/>
        </w:rPr>
        <w:t xml:space="preserve"> being prepared. The substituents range from strongly electron withdrawing to strongly electron donating, allowing a systematic study of the electronic nature of the </w:t>
      </w:r>
      <w:proofErr w:type="spellStart"/>
      <w:r w:rsidR="0004784F" w:rsidRPr="00093FD7">
        <w:rPr>
          <w:sz w:val="24"/>
          <w:szCs w:val="24"/>
        </w:rPr>
        <w:t>phenylethynyl</w:t>
      </w:r>
      <w:r w:rsidR="0004784F">
        <w:rPr>
          <w:sz w:val="24"/>
          <w:szCs w:val="24"/>
        </w:rPr>
        <w:t>o</w:t>
      </w:r>
      <w:r w:rsidR="00996C61" w:rsidRPr="00093FD7">
        <w:rPr>
          <w:sz w:val="24"/>
          <w:szCs w:val="24"/>
        </w:rPr>
        <w:t>xacalixarenes</w:t>
      </w:r>
      <w:proofErr w:type="spellEnd"/>
      <w:r w:rsidR="00996C61" w:rsidRPr="00093FD7">
        <w:rPr>
          <w:sz w:val="24"/>
          <w:szCs w:val="24"/>
        </w:rPr>
        <w:t xml:space="preserve"> and provid</w:t>
      </w:r>
      <w:r w:rsidR="0004784F">
        <w:rPr>
          <w:sz w:val="24"/>
          <w:szCs w:val="24"/>
        </w:rPr>
        <w:t>ing</w:t>
      </w:r>
      <w:r w:rsidR="00996C61" w:rsidRPr="00093FD7">
        <w:rPr>
          <w:sz w:val="24"/>
          <w:szCs w:val="24"/>
        </w:rPr>
        <w:t xml:space="preserve"> experience on how to synthesize and purify annulene compounds. This poster will discuss our </w:t>
      </w:r>
      <w:r w:rsidR="0004784F">
        <w:rPr>
          <w:sz w:val="24"/>
          <w:szCs w:val="24"/>
        </w:rPr>
        <w:t>progress</w:t>
      </w:r>
      <w:r w:rsidR="00996C61" w:rsidRPr="00093FD7">
        <w:rPr>
          <w:sz w:val="24"/>
          <w:szCs w:val="24"/>
        </w:rPr>
        <w:t xml:space="preserve"> in the preparation of the </w:t>
      </w:r>
      <w:proofErr w:type="spellStart"/>
      <w:r w:rsidR="0004784F">
        <w:rPr>
          <w:sz w:val="24"/>
          <w:szCs w:val="24"/>
        </w:rPr>
        <w:t>phyenyethynyl</w:t>
      </w:r>
      <w:r w:rsidR="00996C61" w:rsidRPr="00093FD7">
        <w:rPr>
          <w:sz w:val="24"/>
          <w:szCs w:val="24"/>
        </w:rPr>
        <w:t>oxacalixarene</w:t>
      </w:r>
      <w:proofErr w:type="spellEnd"/>
      <w:r w:rsidR="00996C61" w:rsidRPr="00093FD7">
        <w:rPr>
          <w:sz w:val="24"/>
          <w:szCs w:val="24"/>
        </w:rPr>
        <w:t xml:space="preserve"> series.</w:t>
      </w:r>
    </w:p>
    <w:p w14:paraId="68BC2958" w14:textId="6B5C0256" w:rsidR="00996C61" w:rsidRPr="00996C61" w:rsidRDefault="00996C61" w:rsidP="00BD5237">
      <w:pPr>
        <w:tabs>
          <w:tab w:val="left" w:pos="2205"/>
        </w:tabs>
      </w:pPr>
    </w:p>
    <w:sectPr w:rsidR="00996C61" w:rsidRPr="00996C6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5237"/>
    <w:rsid w:val="0004784F"/>
    <w:rsid w:val="00093FD7"/>
    <w:rsid w:val="0032236A"/>
    <w:rsid w:val="004B1950"/>
    <w:rsid w:val="009365F2"/>
    <w:rsid w:val="00996C61"/>
    <w:rsid w:val="00BD52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90C771"/>
  <w15:chartTrackingRefBased/>
  <w15:docId w15:val="{0CDAA8B6-D2B9-456A-9861-D9C77CCDF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93081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Proxblood</dc:creator>
  <cp:keywords/>
  <dc:description/>
  <cp:lastModifiedBy>Proxblood</cp:lastModifiedBy>
  <cp:revision>2</cp:revision>
  <dcterms:created xsi:type="dcterms:W3CDTF">2020-10-01T21:39:00Z</dcterms:created>
  <dcterms:modified xsi:type="dcterms:W3CDTF">2020-10-01T21:39:00Z</dcterms:modified>
</cp:coreProperties>
</file>