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5DE" w:rsidRPr="002335DE" w:rsidRDefault="002335DE" w:rsidP="005B44AA">
      <w:pPr>
        <w:spacing w:after="0"/>
      </w:pPr>
      <w:r w:rsidRPr="002335DE">
        <w:t>Approximately 1 out of every 68 children in the US are diagnosed with Autism Spectrum Disorder (ASD). ASD is a heterogeneous neurodevelopmental disorder that has widespread activation of brain immune cells that produce inflammation.</w:t>
      </w:r>
      <w:r w:rsidR="005B44AA">
        <w:t xml:space="preserve"> </w:t>
      </w:r>
      <w:r w:rsidRPr="002335DE">
        <w:t>Data suggest diet can be used to control inflammatory effects in other conditions, such as diabetes, which is regulated by the anti-inflammatory characteristics of zinc. Our aim is to assess whether manipulation of dietary zinc and fat have interacting behavioral and physiological effects on mice.</w:t>
      </w:r>
      <w:r w:rsidR="005B44AA">
        <w:t xml:space="preserve"> </w:t>
      </w:r>
      <w:r w:rsidRPr="002335DE">
        <w:t>In this study, an inbred polygenic mouse model of autism (BTBR) was used. Mice (54 M, 61 F) were separated into 6 groups, based on dietary zinc (low, normal, high), and fat (normal, high) content.</w:t>
      </w:r>
      <w:r w:rsidR="005B44AA">
        <w:t xml:space="preserve"> </w:t>
      </w:r>
      <w:r w:rsidRPr="002335DE">
        <w:t>Behavior was analyzed using open field, 3-chamber, and an elevated +-maze tests, recorded from the side and/or above, and analyzed using in-house machine vision software. Only open-field data are presented here.</w:t>
      </w:r>
      <w:r w:rsidR="005B44AA">
        <w:t xml:space="preserve"> </w:t>
      </w:r>
      <w:r w:rsidRPr="002335DE">
        <w:t>Data were collated in excel and analyzed via multi-level ANOVA in R.</w:t>
      </w:r>
      <w:bookmarkStart w:id="0" w:name="_GoBack"/>
      <w:bookmarkEnd w:id="0"/>
    </w:p>
    <w:p w:rsidR="00A15993" w:rsidRDefault="00A15993"/>
    <w:sectPr w:rsidR="00A1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DE"/>
    <w:rsid w:val="002335DE"/>
    <w:rsid w:val="0042016F"/>
    <w:rsid w:val="005B44AA"/>
    <w:rsid w:val="009362B1"/>
    <w:rsid w:val="00A15993"/>
    <w:rsid w:val="00B3300F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794F"/>
  <w15:chartTrackingRefBased/>
  <w15:docId w15:val="{D0D3DA4E-9A18-4514-8293-FACED0BB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Kandis Arlinghaus</dc:creator>
  <cp:keywords/>
  <dc:description/>
  <cp:lastModifiedBy>Kandis Arlinghaus</cp:lastModifiedBy>
  <cp:revision>2</cp:revision>
  <dcterms:created xsi:type="dcterms:W3CDTF">2017-09-14T18:55:00Z</dcterms:created>
  <dcterms:modified xsi:type="dcterms:W3CDTF">2017-09-14T18:57:00Z</dcterms:modified>
</cp:coreProperties>
</file>