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bidi w:val="0"/>
        <w:ind w:left="0" w:right="0" w:firstLine="0"/>
        <w:jc w:val="left"/>
        <w:rPr>
          <w:rFonts w:ascii="Times New Roman" w:cs="Times New Roman" w:hAnsi="Times New Roman" w:eastAsia="Times New Roman"/>
          <w:b w:val="1"/>
          <w:bCs w:val="1"/>
          <w:sz w:val="28"/>
          <w:szCs w:val="28"/>
          <w:u w:color="000000"/>
          <w:rtl w:val="0"/>
          <w:lang w:val="pt-PT"/>
        </w:rPr>
      </w:pPr>
      <w:r>
        <w:rPr>
          <w:rFonts w:ascii="Times New Roman" w:hAnsi="Times New Roman"/>
          <w:b w:val="1"/>
          <w:bCs w:val="1"/>
          <w:sz w:val="28"/>
          <w:szCs w:val="28"/>
          <w:u w:color="000000"/>
          <w:rtl w:val="0"/>
          <w:lang w:val="pt-PT"/>
        </w:rPr>
        <w:t xml:space="preserve">Maternal </w:t>
      </w:r>
      <w:r>
        <w:rPr>
          <w:rFonts w:ascii="Times New Roman" w:hAnsi="Times New Roman"/>
          <w:b w:val="1"/>
          <w:bCs w:val="1"/>
          <w:sz w:val="28"/>
          <w:szCs w:val="28"/>
          <w:u w:color="000000"/>
          <w:rtl w:val="0"/>
          <w:lang w:val="en-US"/>
        </w:rPr>
        <w:t>reflective functioning</w:t>
      </w:r>
      <w:r>
        <w:rPr>
          <w:rFonts w:ascii="Times New Roman" w:hAnsi="Times New Roman"/>
          <w:b w:val="1"/>
          <w:bCs w:val="1"/>
          <w:sz w:val="28"/>
          <w:szCs w:val="28"/>
          <w:u w:color="000000"/>
          <w:rtl w:val="0"/>
          <w:lang w:val="en-US"/>
        </w:rPr>
        <w:t xml:space="preserve"> and d</w:t>
      </w:r>
      <w:r>
        <w:rPr>
          <w:rFonts w:ascii="Times New Roman" w:hAnsi="Times New Roman"/>
          <w:b w:val="1"/>
          <w:bCs w:val="1"/>
          <w:sz w:val="28"/>
          <w:szCs w:val="28"/>
          <w:u w:color="000000"/>
          <w:rtl w:val="0"/>
          <w:lang w:val="pt-PT"/>
        </w:rPr>
        <w:t xml:space="preserve">yadic </w:t>
      </w:r>
      <w:r>
        <w:rPr>
          <w:rFonts w:ascii="Times New Roman" w:hAnsi="Times New Roman"/>
          <w:b w:val="1"/>
          <w:bCs w:val="1"/>
          <w:sz w:val="28"/>
          <w:szCs w:val="28"/>
          <w:u w:color="000000"/>
          <w:rtl w:val="0"/>
          <w:lang w:val="en-US"/>
        </w:rPr>
        <w:t>s</w:t>
      </w:r>
      <w:r>
        <w:rPr>
          <w:rFonts w:ascii="Times New Roman" w:hAnsi="Times New Roman"/>
          <w:b w:val="1"/>
          <w:bCs w:val="1"/>
          <w:sz w:val="28"/>
          <w:szCs w:val="28"/>
          <w:u w:color="000000"/>
          <w:rtl w:val="0"/>
          <w:lang w:val="pt-PT"/>
        </w:rPr>
        <w:t>ynchrony</w:t>
      </w:r>
    </w:p>
    <w:p>
      <w:pPr>
        <w:pStyle w:val="Body"/>
        <w:bidi w:val="0"/>
        <w:ind w:left="0" w:right="0" w:firstLine="0"/>
        <w:jc w:val="left"/>
        <w:rPr>
          <w:rFonts w:ascii="Times New Roman" w:cs="Times New Roman" w:hAnsi="Times New Roman" w:eastAsia="Times New Roman"/>
          <w:b w:val="1"/>
          <w:bCs w:val="1"/>
          <w:sz w:val="28"/>
          <w:szCs w:val="28"/>
          <w:u w:color="000000"/>
          <w:rtl w:val="0"/>
          <w:lang w:val="pt-PT"/>
        </w:rPr>
      </w:pPr>
    </w:p>
    <w:p>
      <w:pPr>
        <w:pStyle w:val="Body"/>
        <w:bidi w:val="0"/>
        <w:ind w:left="0" w:right="0" w:firstLine="0"/>
        <w:jc w:val="left"/>
        <w:rPr>
          <w:rFonts w:ascii="Times New Roman" w:cs="Times New Roman" w:hAnsi="Times New Roman" w:eastAsia="Times New Roman"/>
          <w:b w:val="1"/>
          <w:bCs w:val="1"/>
          <w:sz w:val="28"/>
          <w:szCs w:val="28"/>
          <w:u w:color="000000"/>
          <w:rtl w:val="0"/>
        </w:rPr>
      </w:pPr>
      <w:r>
        <w:rPr>
          <w:rFonts w:ascii="Times New Roman" w:hAnsi="Times New Roman"/>
          <w:b w:val="1"/>
          <w:bCs w:val="1"/>
          <w:sz w:val="28"/>
          <w:szCs w:val="28"/>
          <w:u w:color="000000"/>
          <w:rtl w:val="0"/>
          <w:lang w:val="en-US"/>
        </w:rPr>
        <w:t>Madison Raymer, Megan Conn</w:t>
      </w:r>
    </w:p>
    <w:p>
      <w:pPr>
        <w:pStyle w:val="Body"/>
        <w:bidi w:val="0"/>
        <w:ind w:left="0" w:right="0" w:firstLine="0"/>
        <w:jc w:val="left"/>
        <w:rPr>
          <w:rFonts w:ascii="Times New Roman" w:cs="Times New Roman" w:hAnsi="Times New Roman" w:eastAsia="Times New Roman"/>
          <w:b w:val="1"/>
          <w:bCs w:val="1"/>
          <w:sz w:val="28"/>
          <w:szCs w:val="28"/>
          <w:u w:color="000000"/>
          <w:rtl w:val="0"/>
          <w:lang w:val="pt-PT"/>
        </w:rPr>
      </w:pPr>
    </w:p>
    <w:p>
      <w:pPr>
        <w:pStyle w:val="Body"/>
        <w:bidi w:val="0"/>
        <w:ind w:left="0" w:right="0" w:firstLine="0"/>
        <w:jc w:val="left"/>
        <w:rPr>
          <w:rtl w:val="0"/>
        </w:rPr>
      </w:pPr>
      <w:r>
        <w:rPr>
          <w:rFonts w:ascii="Times New Roman" w:hAnsi="Times New Roman"/>
          <w:color w:val="000000"/>
          <w:sz w:val="28"/>
          <w:szCs w:val="28"/>
          <w:u w:color="000000"/>
          <w:rtl w:val="0"/>
          <w:lang w:val="en-US"/>
        </w:rPr>
        <w:t>Research has demonstrated that mother</w:t>
      </w:r>
      <w:r>
        <w:rPr>
          <w:rFonts w:ascii="Times New Roman" w:hAnsi="Times New Roman" w:hint="default"/>
          <w:color w:val="000000"/>
          <w:sz w:val="28"/>
          <w:szCs w:val="28"/>
          <w:u w:color="000000"/>
          <w:rtl w:val="0"/>
          <w:lang w:val="en-US"/>
        </w:rPr>
        <w:t>’</w:t>
      </w:r>
      <w:r>
        <w:rPr>
          <w:rFonts w:ascii="Times New Roman" w:hAnsi="Times New Roman"/>
          <w:color w:val="000000"/>
          <w:sz w:val="28"/>
          <w:szCs w:val="28"/>
          <w:u w:color="000000"/>
          <w:rtl w:val="0"/>
          <w:lang w:val="en-US"/>
        </w:rPr>
        <w:t xml:space="preserve">s ability to think insightfully about themselves and their babies are associated with a wide range of child psychosocial outcomes.  The Working Model of the Child Interview (WMCI: Zeanah et al., 1994), used in the current study, has been associated with infant attachment, dyadic interactional quality, and maternal mental health.  The WMCI explores the </w:t>
      </w:r>
      <w:r>
        <w:rPr>
          <w:rFonts w:ascii="Times New Roman" w:hAnsi="Times New Roman" w:hint="default"/>
          <w:color w:val="000000"/>
          <w:sz w:val="28"/>
          <w:szCs w:val="28"/>
          <w:u w:color="000000"/>
          <w:rtl w:val="0"/>
          <w:lang w:val="en-US"/>
        </w:rPr>
        <w:t>“</w:t>
      </w:r>
      <w:r>
        <w:rPr>
          <w:rFonts w:ascii="Times New Roman" w:hAnsi="Times New Roman"/>
          <w:color w:val="000000"/>
          <w:sz w:val="28"/>
          <w:szCs w:val="28"/>
          <w:u w:color="000000"/>
          <w:rtl w:val="0"/>
          <w:lang w:val="en-US"/>
        </w:rPr>
        <w:t>meaning</w:t>
      </w:r>
      <w:r>
        <w:rPr>
          <w:rFonts w:ascii="Times New Roman" w:hAnsi="Times New Roman" w:hint="default"/>
          <w:color w:val="000000"/>
          <w:sz w:val="28"/>
          <w:szCs w:val="28"/>
          <w:u w:color="000000"/>
          <w:rtl w:val="0"/>
          <w:lang w:val="en-US"/>
        </w:rPr>
        <w:t xml:space="preserve">” </w:t>
      </w:r>
      <w:r>
        <w:rPr>
          <w:rFonts w:ascii="Times New Roman" w:hAnsi="Times New Roman"/>
          <w:color w:val="000000"/>
          <w:sz w:val="28"/>
          <w:szCs w:val="28"/>
          <w:u w:color="000000"/>
          <w:rtl w:val="0"/>
          <w:lang w:val="en-US"/>
        </w:rPr>
        <w:t>a baby has to his or her parent by asking about perceptions of the relationship, the child, and parenting experiences.  In this pilot study, the WMCI was administered to three expectant/new mothers</w:t>
      </w:r>
      <w:r>
        <w:rPr>
          <w:rFonts w:ascii="Times New Roman" w:hAnsi="Times New Roman" w:hint="default"/>
          <w:color w:val="000000"/>
          <w:sz w:val="28"/>
          <w:szCs w:val="28"/>
          <w:u w:color="000000"/>
          <w:rtl w:val="0"/>
          <w:lang w:val="en-US"/>
        </w:rPr>
        <w:t xml:space="preserve">’ </w:t>
      </w:r>
      <w:r>
        <w:rPr>
          <w:rFonts w:ascii="Times New Roman" w:hAnsi="Times New Roman"/>
          <w:color w:val="000000"/>
          <w:sz w:val="28"/>
          <w:szCs w:val="28"/>
          <w:u w:color="000000"/>
          <w:rtl w:val="0"/>
          <w:lang w:val="en-US"/>
        </w:rPr>
        <w:t xml:space="preserve">to assess mental representations of their babies. </w:t>
      </w:r>
      <w:r>
        <w:rPr>
          <w:rFonts w:ascii="Times New Roman" w:hAnsi="Times New Roman"/>
          <w:color w:val="000000"/>
          <w:sz w:val="28"/>
          <w:szCs w:val="28"/>
          <w:u w:color="000000"/>
          <w:rtl w:val="0"/>
          <w:lang w:val="en-US"/>
        </w:rPr>
        <w:t>A 7-point reflective functioning scale was used to code the interview and determine a score representing how involved the mother was in thinking about her baby</w:t>
      </w:r>
      <w:r>
        <w:rPr>
          <w:rFonts w:ascii="Times New Roman" w:hAnsi="Times New Roman" w:hint="default"/>
          <w:color w:val="000000"/>
          <w:sz w:val="28"/>
          <w:szCs w:val="28"/>
          <w:u w:color="000000"/>
          <w:rtl w:val="0"/>
          <w:lang w:val="en-US"/>
        </w:rPr>
        <w:t>’</w:t>
      </w:r>
      <w:r>
        <w:rPr>
          <w:rFonts w:ascii="Times New Roman" w:hAnsi="Times New Roman"/>
          <w:color w:val="000000"/>
          <w:sz w:val="28"/>
          <w:szCs w:val="28"/>
          <w:u w:color="000000"/>
          <w:rtl w:val="0"/>
          <w:lang w:val="en-US"/>
        </w:rPr>
        <w:t>s mental states (i.e. cognitions and emotions).</w:t>
      </w:r>
      <w:r>
        <w:rPr>
          <w:rFonts w:ascii="Times New Roman" w:hAnsi="Times New Roman"/>
          <w:b w:val="1"/>
          <w:bCs w:val="1"/>
          <w:color w:val="000000"/>
          <w:sz w:val="28"/>
          <w:szCs w:val="28"/>
          <w:u w:color="000000"/>
          <w:rtl w:val="0"/>
          <w:lang w:val="en-US"/>
        </w:rPr>
        <w:t xml:space="preserve"> </w:t>
      </w:r>
      <w:r>
        <w:rPr>
          <w:rFonts w:ascii="Times New Roman" w:hAnsi="Times New Roman"/>
          <w:color w:val="000000"/>
          <w:sz w:val="28"/>
          <w:szCs w:val="28"/>
          <w:u w:color="000000"/>
          <w:rtl w:val="0"/>
          <w:lang w:val="en-US"/>
        </w:rPr>
        <w:t>These mothers had followed through on a referral by their nurse midwife for early intervention services.  The quality of dyadic synchronous interaction, the mothers</w:t>
      </w:r>
      <w:r>
        <w:rPr>
          <w:rFonts w:ascii="Times New Roman" w:hAnsi="Times New Roman" w:hint="default"/>
          <w:color w:val="000000"/>
          <w:sz w:val="28"/>
          <w:szCs w:val="28"/>
          <w:u w:color="000000"/>
          <w:rtl w:val="0"/>
          <w:lang w:val="en-US"/>
        </w:rPr>
        <w:t xml:space="preserve">’ </w:t>
      </w:r>
      <w:r>
        <w:rPr>
          <w:rFonts w:ascii="Times New Roman" w:hAnsi="Times New Roman"/>
          <w:color w:val="000000"/>
          <w:sz w:val="28"/>
          <w:szCs w:val="28"/>
          <w:u w:color="000000"/>
          <w:rtl w:val="0"/>
          <w:lang w:val="en-US"/>
        </w:rPr>
        <w:t>sensitivity to her baby, and the baby</w:t>
      </w:r>
      <w:r>
        <w:rPr>
          <w:rFonts w:ascii="Times New Roman" w:hAnsi="Times New Roman" w:hint="default"/>
          <w:color w:val="000000"/>
          <w:sz w:val="28"/>
          <w:szCs w:val="28"/>
          <w:u w:color="000000"/>
          <w:rtl w:val="0"/>
          <w:lang w:val="en-US"/>
        </w:rPr>
        <w:t>’</w:t>
      </w:r>
      <w:r>
        <w:rPr>
          <w:rFonts w:ascii="Times New Roman" w:hAnsi="Times New Roman"/>
          <w:color w:val="000000"/>
          <w:sz w:val="28"/>
          <w:szCs w:val="28"/>
          <w:u w:color="000000"/>
          <w:rtl w:val="0"/>
          <w:lang w:val="en-US"/>
        </w:rPr>
        <w:t>s cooperativeness during play was evaluated using the CARE-Index (Crittenden, 1981). Babies ranged between 6 weeks and 4 months.  The hypothesis is that mothers with</w:t>
      </w:r>
      <w:r>
        <w:rPr>
          <w:rFonts w:ascii="Times New Roman" w:hAnsi="Times New Roman"/>
          <w:color w:val="000000"/>
          <w:sz w:val="28"/>
          <w:szCs w:val="28"/>
          <w:u w:color="000000"/>
          <w:rtl w:val="0"/>
          <w:lang w:val="en-US"/>
        </w:rPr>
        <w:t xml:space="preserve"> detailed,</w:t>
      </w:r>
      <w:r>
        <w:rPr>
          <w:rFonts w:ascii="Times New Roman" w:hAnsi="Times New Roman"/>
          <w:color w:val="000000"/>
          <w:sz w:val="28"/>
          <w:szCs w:val="28"/>
          <w:u w:color="000000"/>
          <w:rtl w:val="0"/>
          <w:lang w:val="en-US"/>
        </w:rPr>
        <w:t xml:space="preserve"> insightful representations will be more sensitive and will have more harmonious interactions with their infants.  These associations will be explored via qualitative analyses.  This work was supported by MSU Undergraduate Research Fellowships and an MSU AHRC grant.</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pt-PT"/>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