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9BF7" w14:textId="77777777" w:rsidR="007476A5" w:rsidRDefault="007476A5" w:rsidP="007476A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Using RNA interference to identify the acp</w:t>
      </w:r>
      <w:r>
        <w:rPr>
          <w:rFonts w:ascii="Calibri" w:hAnsi="Calibri" w:cs="Calibri"/>
          <w:b/>
          <w:bCs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b/>
          <w:bCs/>
          <w:color w:val="000000"/>
        </w:rPr>
        <w:t xml:space="preserve">U </w:t>
      </w:r>
      <w:proofErr w:type="spellStart"/>
      <w:r>
        <w:rPr>
          <w:rFonts w:ascii="Calibri" w:hAnsi="Calibri" w:cs="Calibri"/>
          <w:b/>
          <w:bCs/>
          <w:color w:val="000000"/>
        </w:rPr>
        <w:t>tRNA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modification enzyme in higher eukaryotes</w:t>
      </w:r>
    </w:p>
    <w:p w14:paraId="2C291A4A" w14:textId="77777777" w:rsidR="007476A5" w:rsidRDefault="007476A5" w:rsidP="0074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Jamison Burchett, </w:t>
      </w:r>
      <w:proofErr w:type="spellStart"/>
      <w:r>
        <w:rPr>
          <w:rFonts w:ascii="Calibri" w:hAnsi="Calibri" w:cs="Calibri"/>
          <w:color w:val="000000"/>
        </w:rPr>
        <w:t>Justen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Mamaril</w:t>
      </w:r>
      <w:proofErr w:type="spellEnd"/>
      <w:r>
        <w:rPr>
          <w:rFonts w:ascii="Calibri" w:hAnsi="Calibri" w:cs="Calibri"/>
          <w:color w:val="000000"/>
        </w:rPr>
        <w:t xml:space="preserve">, Maggie Thomas, Regan Bales, Thomas </w:t>
      </w:r>
      <w:proofErr w:type="spellStart"/>
      <w:r>
        <w:rPr>
          <w:rFonts w:ascii="Calibri" w:hAnsi="Calibri" w:cs="Calibri"/>
          <w:color w:val="000000"/>
        </w:rPr>
        <w:t>Vornheder</w:t>
      </w:r>
      <w:proofErr w:type="spellEnd"/>
      <w:r>
        <w:rPr>
          <w:rFonts w:ascii="Calibri" w:hAnsi="Calibri" w:cs="Calibri"/>
          <w:color w:val="000000"/>
        </w:rPr>
        <w:t>, and Michael Guy</w:t>
      </w:r>
    </w:p>
    <w:p w14:paraId="3FE24E44" w14:textId="77777777" w:rsidR="007476A5" w:rsidRDefault="007476A5" w:rsidP="0074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Cellular enzymes form dozens of post-transcriptional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modifications to increase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stability and function.  </w:t>
      </w:r>
      <w:proofErr w:type="spellStart"/>
      <w:proofErr w:type="gramStart"/>
      <w:r>
        <w:rPr>
          <w:rFonts w:ascii="Calibri" w:hAnsi="Calibri" w:cs="Calibri"/>
          <w:color w:val="000000"/>
        </w:rPr>
        <w:t>tRNA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modification defects are linked to various diseases, including intellectual disability and cancer.  The enzyme responsible for the 3-(3-amino-3-carboxypropyl) </w:t>
      </w:r>
      <w:proofErr w:type="spellStart"/>
      <w:r>
        <w:rPr>
          <w:rFonts w:ascii="Calibri" w:hAnsi="Calibri" w:cs="Calibri"/>
          <w:color w:val="000000"/>
        </w:rPr>
        <w:t>uridine</w:t>
      </w:r>
      <w:proofErr w:type="spellEnd"/>
      <w:r>
        <w:rPr>
          <w:rFonts w:ascii="Calibri" w:hAnsi="Calibri" w:cs="Calibri"/>
          <w:color w:val="000000"/>
        </w:rPr>
        <w:t xml:space="preserve"> (acp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U)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modification, which is found in animals and plants, but not in yeast, is unknown.  Because of its high conservation among plants and animals, 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U is likely to be important for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function. To identify the 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U enzyme, we are silencing candidate genes in cultured </w:t>
      </w:r>
      <w:r>
        <w:rPr>
          <w:rFonts w:ascii="Calibri" w:hAnsi="Calibri" w:cs="Calibri"/>
          <w:i/>
          <w:iCs/>
          <w:color w:val="000000"/>
        </w:rPr>
        <w:t>Drosophila melanogaster</w:t>
      </w:r>
      <w:r>
        <w:rPr>
          <w:rFonts w:ascii="Calibri" w:hAnsi="Calibri" w:cs="Calibri"/>
          <w:color w:val="000000"/>
        </w:rPr>
        <w:t xml:space="preserve"> cells by RNA interference (</w:t>
      </w:r>
      <w:proofErr w:type="spellStart"/>
      <w:r>
        <w:rPr>
          <w:rFonts w:ascii="Calibri" w:hAnsi="Calibri" w:cs="Calibri"/>
          <w:color w:val="000000"/>
        </w:rPr>
        <w:t>RNAi</w:t>
      </w:r>
      <w:proofErr w:type="spellEnd"/>
      <w:r>
        <w:rPr>
          <w:rFonts w:ascii="Calibri" w:hAnsi="Calibri" w:cs="Calibri"/>
          <w:color w:val="000000"/>
        </w:rPr>
        <w:t>), and then analyzing 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U levels on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from treated cells using primer extension. Candidate genes are identified through BLAST searches of predicted human </w:t>
      </w:r>
      <w:proofErr w:type="spellStart"/>
      <w:r>
        <w:rPr>
          <w:rFonts w:ascii="Calibri" w:hAnsi="Calibri" w:cs="Calibri"/>
          <w:color w:val="000000"/>
        </w:rPr>
        <w:t>methyltransferase</w:t>
      </w:r>
      <w:proofErr w:type="spellEnd"/>
      <w:r>
        <w:rPr>
          <w:rFonts w:ascii="Calibri" w:hAnsi="Calibri" w:cs="Calibri"/>
          <w:color w:val="000000"/>
        </w:rPr>
        <w:t xml:space="preserve"> genes of unknown function that are also found in </w:t>
      </w:r>
      <w:r>
        <w:rPr>
          <w:rFonts w:ascii="Calibri" w:hAnsi="Calibri" w:cs="Calibri"/>
          <w:i/>
          <w:iCs/>
          <w:color w:val="000000"/>
        </w:rPr>
        <w:t>D. melanogaster</w:t>
      </w:r>
      <w:r>
        <w:rPr>
          <w:rFonts w:ascii="Calibri" w:hAnsi="Calibri" w:cs="Calibri"/>
          <w:color w:val="000000"/>
        </w:rPr>
        <w:t xml:space="preserve"> and plants, but not in yeast. To date, we have identified 20 candidate genes, treated cells with double stranded RNA (</w:t>
      </w:r>
      <w:proofErr w:type="spellStart"/>
      <w:r>
        <w:rPr>
          <w:rFonts w:ascii="Calibri" w:hAnsi="Calibri" w:cs="Calibri"/>
          <w:color w:val="000000"/>
        </w:rPr>
        <w:t>dsRNA</w:t>
      </w:r>
      <w:proofErr w:type="spellEnd"/>
      <w:r>
        <w:rPr>
          <w:rFonts w:ascii="Calibri" w:hAnsi="Calibri" w:cs="Calibri"/>
          <w:color w:val="000000"/>
        </w:rPr>
        <w:t xml:space="preserve">) to induce </w:t>
      </w:r>
      <w:proofErr w:type="spellStart"/>
      <w:r>
        <w:rPr>
          <w:rFonts w:ascii="Calibri" w:hAnsi="Calibri" w:cs="Calibri"/>
          <w:color w:val="000000"/>
        </w:rPr>
        <w:t>RNAi</w:t>
      </w:r>
      <w:proofErr w:type="spellEnd"/>
      <w:r>
        <w:rPr>
          <w:rFonts w:ascii="Calibri" w:hAnsi="Calibri" w:cs="Calibri"/>
          <w:color w:val="000000"/>
        </w:rPr>
        <w:t xml:space="preserve"> for over half of these genes, and then analyzed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from treated cells for the presence of 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>U.  Because the 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U modification blocks Watson-Crick </w:t>
      </w:r>
      <w:proofErr w:type="gramStart"/>
      <w:r>
        <w:rPr>
          <w:rFonts w:ascii="Calibri" w:hAnsi="Calibri" w:cs="Calibri"/>
          <w:color w:val="000000"/>
        </w:rPr>
        <w:t>base-pairing</w:t>
      </w:r>
      <w:proofErr w:type="gramEnd"/>
      <w:r>
        <w:rPr>
          <w:rFonts w:ascii="Calibri" w:hAnsi="Calibri" w:cs="Calibri"/>
          <w:color w:val="000000"/>
        </w:rPr>
        <w:t xml:space="preserve">, its presence causes a primer extension stop which can be detected by polyacrylamide gel electrophoresis.  Thus, primer extension of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from cells treated with </w:t>
      </w:r>
      <w:proofErr w:type="spellStart"/>
      <w:r>
        <w:rPr>
          <w:rFonts w:ascii="Calibri" w:hAnsi="Calibri" w:cs="Calibri"/>
          <w:color w:val="000000"/>
        </w:rPr>
        <w:t>dsRNA</w:t>
      </w:r>
      <w:proofErr w:type="spellEnd"/>
      <w:r>
        <w:rPr>
          <w:rFonts w:ascii="Calibri" w:hAnsi="Calibri" w:cs="Calibri"/>
          <w:color w:val="000000"/>
        </w:rPr>
        <w:t xml:space="preserve"> to the gene required for the 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>U modification would result in the absence of the primer extension block seen in wild type cells. Identification of the acp</w:t>
      </w:r>
      <w:r>
        <w:rPr>
          <w:rFonts w:ascii="Calibri" w:hAnsi="Calibri" w:cs="Calibri"/>
          <w:color w:val="000000"/>
          <w:sz w:val="14"/>
          <w:szCs w:val="14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U gene in animals, including humans, will increase our understanding of the link between </w:t>
      </w:r>
      <w:proofErr w:type="spellStart"/>
      <w:r>
        <w:rPr>
          <w:rFonts w:ascii="Calibri" w:hAnsi="Calibri" w:cs="Calibri"/>
          <w:color w:val="000000"/>
        </w:rPr>
        <w:t>tRNA</w:t>
      </w:r>
      <w:proofErr w:type="spellEnd"/>
      <w:r>
        <w:rPr>
          <w:rFonts w:ascii="Calibri" w:hAnsi="Calibri" w:cs="Calibri"/>
          <w:color w:val="000000"/>
        </w:rPr>
        <w:t xml:space="preserve"> modifications and disease.  </w:t>
      </w:r>
    </w:p>
    <w:p w14:paraId="01A4721E" w14:textId="77777777" w:rsidR="005D00BF" w:rsidRDefault="005D00BF">
      <w:bookmarkStart w:id="0" w:name="_GoBack"/>
      <w:bookmarkEnd w:id="0"/>
    </w:p>
    <w:sectPr w:rsidR="005D00BF" w:rsidSect="00DE73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70831A" w15:done="0"/>
  <w15:commentEx w15:paraId="0E4BB3CE" w15:done="0"/>
  <w15:commentEx w15:paraId="7177C9B1" w15:done="0"/>
  <w15:commentEx w15:paraId="1A74061D" w15:done="0"/>
  <w15:commentEx w15:paraId="340CF210" w15:done="0"/>
  <w15:commentEx w15:paraId="32E0AB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Guy">
    <w15:presenceInfo w15:providerId="AD" w15:userId="S-1-5-21-945558151-541155741-1648912389-243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5"/>
    <w:rsid w:val="00533D63"/>
    <w:rsid w:val="0059546B"/>
    <w:rsid w:val="005D00BF"/>
    <w:rsid w:val="007476A5"/>
    <w:rsid w:val="00960E05"/>
    <w:rsid w:val="009C2337"/>
    <w:rsid w:val="00E0138E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442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</dc:creator>
  <cp:keywords/>
  <dc:description/>
  <cp:lastModifiedBy>Jamie Burchett</cp:lastModifiedBy>
  <cp:revision>2</cp:revision>
  <dcterms:created xsi:type="dcterms:W3CDTF">2017-09-29T17:16:00Z</dcterms:created>
  <dcterms:modified xsi:type="dcterms:W3CDTF">2017-09-29T17:16:00Z</dcterms:modified>
</cp:coreProperties>
</file>