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58" w:rsidRPr="008732DB" w:rsidRDefault="00591B3B" w:rsidP="00DE7BFE">
      <w:pPr>
        <w:jc w:val="center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I</w:t>
      </w:r>
      <w:r w:rsidR="00280723" w:rsidRPr="008732DB">
        <w:rPr>
          <w:rFonts w:ascii="Bell MT" w:hAnsi="Bell MT"/>
          <w:sz w:val="24"/>
          <w:szCs w:val="24"/>
        </w:rPr>
        <w:t>dentifying</w:t>
      </w:r>
      <w:r w:rsidR="00E844B5" w:rsidRPr="008732DB">
        <w:rPr>
          <w:rFonts w:ascii="Bell MT" w:hAnsi="Bell MT"/>
          <w:sz w:val="24"/>
          <w:szCs w:val="24"/>
        </w:rPr>
        <w:t xml:space="preserve"> genetic modifiers in a </w:t>
      </w:r>
      <w:r w:rsidR="00280723" w:rsidRPr="008732DB">
        <w:rPr>
          <w:rFonts w:ascii="Bell MT" w:hAnsi="Bell MT"/>
          <w:i/>
          <w:sz w:val="24"/>
          <w:szCs w:val="24"/>
        </w:rPr>
        <w:t>Drosophil</w:t>
      </w:r>
      <w:r w:rsidR="00E844B5" w:rsidRPr="008732DB">
        <w:rPr>
          <w:rFonts w:ascii="Bell MT" w:hAnsi="Bell MT"/>
          <w:i/>
          <w:sz w:val="24"/>
          <w:szCs w:val="24"/>
        </w:rPr>
        <w:t xml:space="preserve">a </w:t>
      </w:r>
      <w:r w:rsidR="00280723" w:rsidRPr="008732DB">
        <w:rPr>
          <w:rFonts w:ascii="Bell MT" w:hAnsi="Bell MT"/>
          <w:sz w:val="24"/>
          <w:szCs w:val="24"/>
        </w:rPr>
        <w:t>model of Inclusion Body Myopathy</w:t>
      </w:r>
    </w:p>
    <w:p w:rsidR="00B37758" w:rsidRPr="008732DB" w:rsidRDefault="00B37758" w:rsidP="00B37758">
      <w:pPr>
        <w:pStyle w:val="Default"/>
        <w:jc w:val="center"/>
        <w:rPr>
          <w:rFonts w:ascii="Bell MT" w:hAnsi="Bell MT"/>
          <w:color w:val="auto"/>
          <w:sz w:val="20"/>
        </w:rPr>
      </w:pPr>
      <w:r w:rsidRPr="008732DB">
        <w:rPr>
          <w:rFonts w:ascii="Bell MT" w:hAnsi="Bell MT"/>
          <w:iCs/>
          <w:color w:val="auto"/>
          <w:sz w:val="20"/>
        </w:rPr>
        <w:t>Amber Follin</w:t>
      </w:r>
      <w:r w:rsidRPr="008732DB">
        <w:rPr>
          <w:rFonts w:ascii="Bell MT" w:hAnsi="Bell MT"/>
          <w:iCs/>
          <w:color w:val="auto"/>
          <w:sz w:val="20"/>
          <w:vertAlign w:val="superscript"/>
        </w:rPr>
        <w:t>1</w:t>
      </w:r>
      <w:proofErr w:type="gramStart"/>
      <w:r w:rsidRPr="008732DB">
        <w:rPr>
          <w:rFonts w:ascii="Bell MT" w:hAnsi="Bell MT"/>
          <w:iCs/>
          <w:color w:val="auto"/>
          <w:sz w:val="20"/>
          <w:vertAlign w:val="superscript"/>
        </w:rPr>
        <w:t>,2</w:t>
      </w:r>
      <w:proofErr w:type="gramEnd"/>
      <w:r w:rsidRPr="008732DB">
        <w:rPr>
          <w:rFonts w:ascii="Bell MT" w:hAnsi="Bell MT"/>
          <w:iCs/>
          <w:color w:val="auto"/>
          <w:sz w:val="20"/>
        </w:rPr>
        <w:t>, Kyla Britson</w:t>
      </w:r>
      <w:r w:rsidRPr="008732DB">
        <w:rPr>
          <w:rFonts w:ascii="Bell MT" w:hAnsi="Bell MT"/>
          <w:iCs/>
          <w:color w:val="auto"/>
          <w:sz w:val="20"/>
          <w:vertAlign w:val="superscript"/>
        </w:rPr>
        <w:t>3</w:t>
      </w:r>
      <w:r w:rsidRPr="008732DB">
        <w:rPr>
          <w:rFonts w:ascii="Bell MT" w:hAnsi="Bell MT"/>
          <w:iCs/>
          <w:color w:val="auto"/>
          <w:sz w:val="20"/>
        </w:rPr>
        <w:t>, Thomas Lloyd</w:t>
      </w:r>
      <w:r w:rsidRPr="008732DB">
        <w:rPr>
          <w:rFonts w:ascii="Bell MT" w:hAnsi="Bell MT"/>
          <w:iCs/>
          <w:color w:val="auto"/>
          <w:sz w:val="20"/>
          <w:vertAlign w:val="superscript"/>
        </w:rPr>
        <w:t>3,4</w:t>
      </w:r>
    </w:p>
    <w:p w:rsidR="00B37758" w:rsidRPr="008732DB" w:rsidRDefault="004E7695" w:rsidP="00B37758">
      <w:pPr>
        <w:jc w:val="center"/>
        <w:rPr>
          <w:rFonts w:ascii="Bell MT" w:hAnsi="Bell MT"/>
          <w:sz w:val="20"/>
          <w:szCs w:val="24"/>
        </w:rPr>
      </w:pPr>
      <w:r>
        <w:rPr>
          <w:rFonts w:ascii="Bell MT" w:hAnsi="Bell MT"/>
          <w:iCs/>
          <w:sz w:val="20"/>
          <w:szCs w:val="24"/>
        </w:rPr>
        <w:t xml:space="preserve">Biology Department, </w:t>
      </w:r>
      <w:bookmarkStart w:id="0" w:name="_GoBack"/>
      <w:bookmarkEnd w:id="0"/>
      <w:r w:rsidR="00B37758" w:rsidRPr="008732DB">
        <w:rPr>
          <w:rFonts w:ascii="Bell MT" w:hAnsi="Bell MT"/>
          <w:iCs/>
          <w:sz w:val="20"/>
          <w:szCs w:val="24"/>
        </w:rPr>
        <w:t>Berea College</w:t>
      </w:r>
      <w:r w:rsidR="00B37758" w:rsidRPr="008732DB">
        <w:rPr>
          <w:rFonts w:ascii="Bell MT" w:hAnsi="Bell MT"/>
          <w:iCs/>
          <w:sz w:val="20"/>
          <w:szCs w:val="24"/>
          <w:vertAlign w:val="superscript"/>
        </w:rPr>
        <w:t>1</w:t>
      </w:r>
      <w:r w:rsidR="00B37758" w:rsidRPr="008732DB">
        <w:rPr>
          <w:rFonts w:ascii="Bell MT" w:hAnsi="Bell MT"/>
          <w:iCs/>
          <w:sz w:val="20"/>
          <w:szCs w:val="24"/>
        </w:rPr>
        <w:t>, Johns Hopkins Health Careers and Opportunities Program</w:t>
      </w:r>
      <w:r w:rsidR="00B37758" w:rsidRPr="008732DB">
        <w:rPr>
          <w:rFonts w:ascii="Bell MT" w:hAnsi="Bell MT"/>
          <w:iCs/>
          <w:sz w:val="20"/>
          <w:szCs w:val="24"/>
          <w:vertAlign w:val="superscript"/>
        </w:rPr>
        <w:t>2</w:t>
      </w:r>
      <w:r w:rsidR="00B37758" w:rsidRPr="008732DB">
        <w:rPr>
          <w:rFonts w:ascii="Bell MT" w:hAnsi="Bell MT"/>
          <w:iCs/>
          <w:sz w:val="20"/>
          <w:szCs w:val="24"/>
        </w:rPr>
        <w:t>, Johns Hopkins Department of Neurology</w:t>
      </w:r>
      <w:r w:rsidR="00B37758" w:rsidRPr="008732DB">
        <w:rPr>
          <w:rFonts w:ascii="Bell MT" w:hAnsi="Bell MT"/>
          <w:iCs/>
          <w:sz w:val="20"/>
          <w:szCs w:val="24"/>
          <w:vertAlign w:val="superscript"/>
        </w:rPr>
        <w:t>3</w:t>
      </w:r>
      <w:r w:rsidR="00B37758" w:rsidRPr="008732DB">
        <w:rPr>
          <w:rFonts w:ascii="Bell MT" w:hAnsi="Bell MT"/>
          <w:iCs/>
          <w:sz w:val="20"/>
          <w:szCs w:val="24"/>
        </w:rPr>
        <w:t xml:space="preserve"> and Neuroscience</w:t>
      </w:r>
      <w:r w:rsidR="00B37758" w:rsidRPr="008732DB">
        <w:rPr>
          <w:rFonts w:ascii="Bell MT" w:hAnsi="Bell MT"/>
          <w:iCs/>
          <w:sz w:val="20"/>
          <w:szCs w:val="24"/>
          <w:vertAlign w:val="superscript"/>
        </w:rPr>
        <w:t>4</w:t>
      </w:r>
    </w:p>
    <w:p w:rsidR="00E844B5" w:rsidRPr="008732DB" w:rsidRDefault="00E844B5" w:rsidP="003055E6">
      <w:pPr>
        <w:rPr>
          <w:rFonts w:ascii="Bell MT" w:hAnsi="Bell MT"/>
          <w:sz w:val="24"/>
          <w:szCs w:val="24"/>
        </w:rPr>
      </w:pPr>
      <w:r w:rsidRPr="008732DB">
        <w:rPr>
          <w:rFonts w:ascii="Bell MT" w:hAnsi="Bell MT"/>
          <w:sz w:val="24"/>
          <w:szCs w:val="24"/>
        </w:rPr>
        <w:tab/>
      </w:r>
      <w:r w:rsidR="00C803AA" w:rsidRPr="008732DB">
        <w:rPr>
          <w:rFonts w:ascii="Bell MT" w:hAnsi="Bell MT"/>
          <w:sz w:val="24"/>
          <w:szCs w:val="24"/>
        </w:rPr>
        <w:t>Inclusion body myo</w:t>
      </w:r>
      <w:r w:rsidR="00280723" w:rsidRPr="008732DB">
        <w:rPr>
          <w:rFonts w:ascii="Bell MT" w:hAnsi="Bell MT"/>
          <w:sz w:val="24"/>
          <w:szCs w:val="24"/>
        </w:rPr>
        <w:t xml:space="preserve">pathy </w:t>
      </w:r>
      <w:r w:rsidR="00C803AA" w:rsidRPr="008732DB">
        <w:rPr>
          <w:rFonts w:ascii="Bell MT" w:hAnsi="Bell MT"/>
          <w:sz w:val="24"/>
          <w:szCs w:val="24"/>
        </w:rPr>
        <w:t>(IBM) is the most common myo</w:t>
      </w:r>
      <w:r w:rsidR="00280723" w:rsidRPr="008732DB">
        <w:rPr>
          <w:rFonts w:ascii="Bell MT" w:hAnsi="Bell MT"/>
          <w:sz w:val="24"/>
          <w:szCs w:val="24"/>
        </w:rPr>
        <w:t>pathy</w:t>
      </w:r>
      <w:r w:rsidR="00C803AA" w:rsidRPr="008732DB">
        <w:rPr>
          <w:rFonts w:ascii="Bell MT" w:hAnsi="Bell MT"/>
          <w:sz w:val="24"/>
          <w:szCs w:val="24"/>
        </w:rPr>
        <w:t xml:space="preserve"> in people</w:t>
      </w:r>
      <w:r w:rsidR="00225558" w:rsidRPr="008732DB">
        <w:rPr>
          <w:rFonts w:ascii="Bell MT" w:hAnsi="Bell MT"/>
          <w:sz w:val="24"/>
          <w:szCs w:val="24"/>
        </w:rPr>
        <w:t xml:space="preserve"> over the age of 50. It causes s</w:t>
      </w:r>
      <w:r w:rsidR="00C803AA" w:rsidRPr="008732DB">
        <w:rPr>
          <w:rFonts w:ascii="Bell MT" w:hAnsi="Bell MT"/>
          <w:sz w:val="24"/>
          <w:szCs w:val="24"/>
        </w:rPr>
        <w:t xml:space="preserve">low progressive muscle weakness and is characterized by vacuolization, mitochondrial dysfunction, </w:t>
      </w:r>
      <w:r w:rsidR="00280723" w:rsidRPr="008732DB">
        <w:rPr>
          <w:rFonts w:ascii="Bell MT" w:hAnsi="Bell MT"/>
          <w:sz w:val="24"/>
          <w:szCs w:val="24"/>
        </w:rPr>
        <w:t xml:space="preserve">endomysial </w:t>
      </w:r>
      <w:r w:rsidR="00C803AA" w:rsidRPr="008732DB">
        <w:rPr>
          <w:rFonts w:ascii="Bell MT" w:hAnsi="Bell MT"/>
          <w:sz w:val="24"/>
          <w:szCs w:val="24"/>
        </w:rPr>
        <w:t xml:space="preserve">inflammation, and cytoplasmic deposition of TDP-43. </w:t>
      </w:r>
      <w:r w:rsidR="003055E6" w:rsidRPr="008732DB">
        <w:rPr>
          <w:rFonts w:ascii="Bell MT" w:hAnsi="Bell MT"/>
          <w:sz w:val="24"/>
          <w:szCs w:val="24"/>
        </w:rPr>
        <w:br/>
      </w:r>
      <w:r w:rsidR="00280723" w:rsidRPr="008732DB">
        <w:rPr>
          <w:rFonts w:ascii="Bell MT" w:hAnsi="Bell MT"/>
          <w:sz w:val="24"/>
          <w:szCs w:val="24"/>
        </w:rPr>
        <w:t>Recently, w</w:t>
      </w:r>
      <w:r w:rsidR="00C803AA" w:rsidRPr="008732DB">
        <w:rPr>
          <w:rFonts w:ascii="Bell MT" w:hAnsi="Bell MT"/>
          <w:sz w:val="24"/>
          <w:szCs w:val="24"/>
        </w:rPr>
        <w:t xml:space="preserve">hole </w:t>
      </w:r>
      <w:r w:rsidR="00280723" w:rsidRPr="008732DB">
        <w:rPr>
          <w:rFonts w:ascii="Bell MT" w:hAnsi="Bell MT"/>
          <w:sz w:val="24"/>
          <w:szCs w:val="24"/>
        </w:rPr>
        <w:t>exome</w:t>
      </w:r>
      <w:r w:rsidR="00225558" w:rsidRPr="008732DB">
        <w:rPr>
          <w:rFonts w:ascii="Bell MT" w:hAnsi="Bell MT"/>
          <w:sz w:val="24"/>
          <w:szCs w:val="24"/>
        </w:rPr>
        <w:t xml:space="preserve"> sequencing has</w:t>
      </w:r>
      <w:r w:rsidR="00280723" w:rsidRPr="008732DB">
        <w:rPr>
          <w:rFonts w:ascii="Bell MT" w:hAnsi="Bell MT"/>
          <w:sz w:val="24"/>
          <w:szCs w:val="24"/>
        </w:rPr>
        <w:t xml:space="preserve"> </w:t>
      </w:r>
      <w:r w:rsidR="00280723" w:rsidRPr="008732DB">
        <w:rPr>
          <w:rFonts w:ascii="Bell MT" w:hAnsi="Bell MT"/>
          <w:strike/>
          <w:sz w:val="24"/>
          <w:szCs w:val="24"/>
        </w:rPr>
        <w:t>recently</w:t>
      </w:r>
      <w:r w:rsidR="00225558" w:rsidRPr="008732DB">
        <w:rPr>
          <w:rFonts w:ascii="Bell MT" w:hAnsi="Bell MT"/>
          <w:sz w:val="24"/>
          <w:szCs w:val="24"/>
        </w:rPr>
        <w:t xml:space="preserve"> shown</w:t>
      </w:r>
      <w:r w:rsidR="00C803AA" w:rsidRPr="008732DB">
        <w:rPr>
          <w:rFonts w:ascii="Bell MT" w:hAnsi="Bell MT"/>
          <w:sz w:val="24"/>
          <w:szCs w:val="24"/>
        </w:rPr>
        <w:t xml:space="preserve"> that </w:t>
      </w:r>
      <w:proofErr w:type="spellStart"/>
      <w:r w:rsidR="00C803AA" w:rsidRPr="008732DB">
        <w:rPr>
          <w:rFonts w:ascii="Bell MT" w:hAnsi="Bell MT"/>
          <w:sz w:val="24"/>
          <w:szCs w:val="24"/>
        </w:rPr>
        <w:t>valosin</w:t>
      </w:r>
      <w:proofErr w:type="spellEnd"/>
      <w:r w:rsidR="00C803AA" w:rsidRPr="008732DB">
        <w:rPr>
          <w:rFonts w:ascii="Bell MT" w:hAnsi="Bell MT"/>
          <w:sz w:val="24"/>
          <w:szCs w:val="24"/>
        </w:rPr>
        <w:t>-containing protein (VCP) is a significant risk facto</w:t>
      </w:r>
      <w:r w:rsidR="00225558" w:rsidRPr="008732DB">
        <w:rPr>
          <w:rFonts w:ascii="Bell MT" w:hAnsi="Bell MT"/>
          <w:sz w:val="24"/>
          <w:szCs w:val="24"/>
        </w:rPr>
        <w:t>r</w:t>
      </w:r>
      <w:r w:rsidR="00280723" w:rsidRPr="008732DB">
        <w:rPr>
          <w:rFonts w:ascii="Bell MT" w:hAnsi="Bell MT"/>
          <w:sz w:val="24"/>
          <w:szCs w:val="24"/>
        </w:rPr>
        <w:t xml:space="preserve"> in sporadic forms of IBM</w:t>
      </w:r>
      <w:r w:rsidR="00225558" w:rsidRPr="008732DB">
        <w:rPr>
          <w:rFonts w:ascii="Bell MT" w:hAnsi="Bell MT"/>
          <w:sz w:val="24"/>
          <w:szCs w:val="24"/>
        </w:rPr>
        <w:t>.</w:t>
      </w:r>
      <w:r w:rsidR="003055E6" w:rsidRPr="008732DB">
        <w:rPr>
          <w:rFonts w:ascii="Bell MT" w:hAnsi="Bell MT"/>
          <w:sz w:val="24"/>
          <w:szCs w:val="24"/>
        </w:rPr>
        <w:t xml:space="preserve"> </w:t>
      </w:r>
      <w:r w:rsidR="003055E6" w:rsidRPr="008732DB">
        <w:rPr>
          <w:rFonts w:ascii="Bell MT" w:hAnsi="Bell MT" w:cs="Arial"/>
          <w:sz w:val="24"/>
          <w:szCs w:val="24"/>
        </w:rPr>
        <w:t>In addition</w:t>
      </w:r>
      <w:r w:rsidR="00280723" w:rsidRPr="008732DB">
        <w:rPr>
          <w:rFonts w:ascii="Bell MT" w:hAnsi="Bell MT" w:cs="Arial"/>
          <w:sz w:val="24"/>
          <w:szCs w:val="24"/>
        </w:rPr>
        <w:t>, mutations</w:t>
      </w:r>
      <w:r w:rsidR="003055E6" w:rsidRPr="008732DB">
        <w:rPr>
          <w:rFonts w:ascii="Bell MT" w:hAnsi="Bell MT" w:cs="Arial"/>
          <w:sz w:val="24"/>
          <w:szCs w:val="24"/>
        </w:rPr>
        <w:t xml:space="preserve"> in VCP are known to cause a hereditary form of</w:t>
      </w:r>
      <w:r w:rsidR="00280723" w:rsidRPr="008732DB">
        <w:rPr>
          <w:rFonts w:ascii="Bell MT" w:hAnsi="Bell MT" w:cs="Arial"/>
          <w:sz w:val="24"/>
          <w:szCs w:val="24"/>
        </w:rPr>
        <w:t xml:space="preserve"> </w:t>
      </w:r>
      <w:r w:rsidR="003055E6" w:rsidRPr="008732DB">
        <w:rPr>
          <w:rFonts w:ascii="Bell MT" w:hAnsi="Bell MT" w:cs="Arial"/>
          <w:sz w:val="24"/>
          <w:szCs w:val="24"/>
        </w:rPr>
        <w:t>IBM associated</w:t>
      </w:r>
      <w:r w:rsidR="00280723" w:rsidRPr="008732DB">
        <w:rPr>
          <w:rFonts w:ascii="Bell MT" w:hAnsi="Bell MT" w:cs="Arial"/>
          <w:sz w:val="24"/>
          <w:szCs w:val="24"/>
        </w:rPr>
        <w:t xml:space="preserve"> with Paget’s disease and fr</w:t>
      </w:r>
      <w:r w:rsidR="003055E6" w:rsidRPr="008732DB">
        <w:rPr>
          <w:rFonts w:ascii="Bell MT" w:hAnsi="Bell MT" w:cs="Arial"/>
          <w:sz w:val="24"/>
          <w:szCs w:val="24"/>
        </w:rPr>
        <w:t>ontotemporal dementia (IBMPFD).</w:t>
      </w:r>
      <w:r w:rsidR="003055E6" w:rsidRPr="008732DB">
        <w:rPr>
          <w:rFonts w:ascii="Bell MT" w:hAnsi="Bell MT"/>
          <w:sz w:val="24"/>
          <w:szCs w:val="24"/>
        </w:rPr>
        <w:t xml:space="preserve"> To better understand the disease pathology of IBM, the Lloyd lab expresses a mutant form</w:t>
      </w:r>
      <w:r w:rsidR="00C803AA" w:rsidRPr="008732DB">
        <w:rPr>
          <w:rFonts w:ascii="Bell MT" w:hAnsi="Bell MT"/>
          <w:sz w:val="24"/>
          <w:szCs w:val="24"/>
        </w:rPr>
        <w:t xml:space="preserve"> of this gene in </w:t>
      </w:r>
      <w:r w:rsidR="003055E6" w:rsidRPr="008732DB">
        <w:rPr>
          <w:rFonts w:ascii="Bell MT" w:hAnsi="Bell MT"/>
          <w:i/>
          <w:sz w:val="24"/>
          <w:szCs w:val="24"/>
        </w:rPr>
        <w:t>Drosophil</w:t>
      </w:r>
      <w:r w:rsidR="00C803AA" w:rsidRPr="008732DB">
        <w:rPr>
          <w:rFonts w:ascii="Bell MT" w:hAnsi="Bell MT"/>
          <w:i/>
          <w:sz w:val="24"/>
          <w:szCs w:val="24"/>
        </w:rPr>
        <w:t>a</w:t>
      </w:r>
      <w:r w:rsidR="003055E6" w:rsidRPr="008732DB">
        <w:rPr>
          <w:rFonts w:ascii="Bell MT" w:hAnsi="Bell MT"/>
          <w:sz w:val="24"/>
          <w:szCs w:val="24"/>
        </w:rPr>
        <w:t>, which</w:t>
      </w:r>
      <w:r w:rsidR="00225558" w:rsidRPr="008732DB">
        <w:rPr>
          <w:rFonts w:ascii="Bell MT" w:hAnsi="Bell MT"/>
          <w:sz w:val="24"/>
          <w:szCs w:val="24"/>
        </w:rPr>
        <w:t xml:space="preserve"> recapitulates human IBM pathology</w:t>
      </w:r>
      <w:r w:rsidR="00C803AA" w:rsidRPr="008732DB">
        <w:rPr>
          <w:rFonts w:ascii="Bell MT" w:hAnsi="Bell MT"/>
          <w:sz w:val="24"/>
          <w:szCs w:val="24"/>
        </w:rPr>
        <w:t xml:space="preserve">. Importantly, </w:t>
      </w:r>
      <w:r w:rsidR="003055E6" w:rsidRPr="008732DB">
        <w:rPr>
          <w:rFonts w:ascii="Bell MT" w:hAnsi="Bell MT"/>
          <w:sz w:val="24"/>
          <w:szCs w:val="24"/>
        </w:rPr>
        <w:t xml:space="preserve">this model shows </w:t>
      </w:r>
      <w:r w:rsidR="00C803AA" w:rsidRPr="008732DB">
        <w:rPr>
          <w:rFonts w:ascii="Bell MT" w:hAnsi="Bell MT"/>
          <w:sz w:val="24"/>
          <w:szCs w:val="24"/>
        </w:rPr>
        <w:t>TDP-43 depositions in the cytop</w:t>
      </w:r>
      <w:r w:rsidR="003055E6" w:rsidRPr="008732DB">
        <w:rPr>
          <w:rFonts w:ascii="Bell MT" w:hAnsi="Bell MT"/>
          <w:sz w:val="24"/>
          <w:szCs w:val="24"/>
        </w:rPr>
        <w:t xml:space="preserve">lasm, </w:t>
      </w:r>
      <w:r w:rsidR="00225558" w:rsidRPr="008732DB">
        <w:rPr>
          <w:rFonts w:ascii="Bell MT" w:hAnsi="Bell MT"/>
          <w:sz w:val="24"/>
          <w:szCs w:val="24"/>
        </w:rPr>
        <w:t>and it has been shown that such aggregations are</w:t>
      </w:r>
      <w:r w:rsidR="00C803AA" w:rsidRPr="008732DB">
        <w:rPr>
          <w:rFonts w:ascii="Bell MT" w:hAnsi="Bell MT"/>
          <w:sz w:val="24"/>
          <w:szCs w:val="24"/>
        </w:rPr>
        <w:t xml:space="preserve"> sufficient to</w:t>
      </w:r>
      <w:r w:rsidR="003055E6" w:rsidRPr="008732DB">
        <w:rPr>
          <w:rFonts w:ascii="Bell MT" w:hAnsi="Bell MT"/>
          <w:sz w:val="24"/>
          <w:szCs w:val="24"/>
        </w:rPr>
        <w:t xml:space="preserve"> interfere with</w:t>
      </w:r>
      <w:r w:rsidR="00C803AA" w:rsidRPr="008732DB">
        <w:rPr>
          <w:rFonts w:ascii="Bell MT" w:hAnsi="Bell MT"/>
          <w:sz w:val="24"/>
          <w:szCs w:val="24"/>
        </w:rPr>
        <w:t xml:space="preserve"> nuclear cytoplasmic transport (NCT). As </w:t>
      </w:r>
      <w:r w:rsidR="005559CA" w:rsidRPr="008732DB">
        <w:rPr>
          <w:rFonts w:ascii="Bell MT" w:hAnsi="Bell MT"/>
          <w:sz w:val="24"/>
          <w:szCs w:val="24"/>
        </w:rPr>
        <w:t>disruption</w:t>
      </w:r>
      <w:r w:rsidR="00C803AA" w:rsidRPr="008732DB">
        <w:rPr>
          <w:rFonts w:ascii="Bell MT" w:hAnsi="Bell MT"/>
          <w:sz w:val="24"/>
          <w:szCs w:val="24"/>
        </w:rPr>
        <w:t xml:space="preserve"> of NCT is a key patholog</w:t>
      </w:r>
      <w:r w:rsidR="003055E6" w:rsidRPr="008732DB">
        <w:rPr>
          <w:rFonts w:ascii="Bell MT" w:hAnsi="Bell MT"/>
          <w:sz w:val="24"/>
          <w:szCs w:val="24"/>
        </w:rPr>
        <w:t>ic event in other TDP-43 proteinopathies,</w:t>
      </w:r>
      <w:r w:rsidR="00C803AA" w:rsidRPr="008732DB">
        <w:rPr>
          <w:rFonts w:ascii="Bell MT" w:hAnsi="Bell MT"/>
          <w:sz w:val="24"/>
          <w:szCs w:val="24"/>
        </w:rPr>
        <w:t xml:space="preserve"> such as ALS, the </w:t>
      </w:r>
      <w:r w:rsidRPr="008732DB">
        <w:rPr>
          <w:rFonts w:ascii="Bell MT" w:hAnsi="Bell MT"/>
          <w:sz w:val="24"/>
          <w:szCs w:val="24"/>
        </w:rPr>
        <w:t>purpose of this study was to identify</w:t>
      </w:r>
      <w:r w:rsidR="00C803AA" w:rsidRPr="008732DB">
        <w:rPr>
          <w:rFonts w:ascii="Bell MT" w:hAnsi="Bell MT"/>
          <w:sz w:val="24"/>
          <w:szCs w:val="24"/>
        </w:rPr>
        <w:t xml:space="preserve"> if IBM </w:t>
      </w:r>
      <w:r w:rsidR="003055E6" w:rsidRPr="008732DB">
        <w:rPr>
          <w:rFonts w:ascii="Bell MT" w:hAnsi="Bell MT"/>
          <w:sz w:val="24"/>
          <w:szCs w:val="24"/>
        </w:rPr>
        <w:t xml:space="preserve">pathology </w:t>
      </w:r>
      <w:r w:rsidR="00C803AA" w:rsidRPr="008732DB">
        <w:rPr>
          <w:rFonts w:ascii="Bell MT" w:hAnsi="Bell MT"/>
          <w:sz w:val="24"/>
          <w:szCs w:val="24"/>
        </w:rPr>
        <w:t xml:space="preserve">was driven by </w:t>
      </w:r>
      <w:r w:rsidR="003055E6" w:rsidRPr="008732DB">
        <w:rPr>
          <w:rFonts w:ascii="Bell MT" w:hAnsi="Bell MT"/>
          <w:sz w:val="24"/>
          <w:szCs w:val="24"/>
        </w:rPr>
        <w:t>aberrant NCT</w:t>
      </w:r>
      <w:r w:rsidR="00C803AA" w:rsidRPr="008732DB">
        <w:rPr>
          <w:rFonts w:ascii="Bell MT" w:hAnsi="Bell MT"/>
          <w:sz w:val="24"/>
          <w:szCs w:val="24"/>
        </w:rPr>
        <w:t xml:space="preserve">. A genetic screen using Bloomington </w:t>
      </w:r>
      <w:r w:rsidR="003055E6" w:rsidRPr="008732DB">
        <w:rPr>
          <w:rFonts w:ascii="Bell MT" w:hAnsi="Bell MT"/>
          <w:i/>
          <w:sz w:val="24"/>
          <w:szCs w:val="24"/>
        </w:rPr>
        <w:t>Drosophil</w:t>
      </w:r>
      <w:r w:rsidR="00C803AA" w:rsidRPr="008732DB">
        <w:rPr>
          <w:rFonts w:ascii="Bell MT" w:hAnsi="Bell MT"/>
          <w:i/>
          <w:sz w:val="24"/>
          <w:szCs w:val="24"/>
        </w:rPr>
        <w:t xml:space="preserve">a </w:t>
      </w:r>
      <w:r w:rsidR="00C803AA" w:rsidRPr="008732DB">
        <w:rPr>
          <w:rFonts w:ascii="Bell MT" w:hAnsi="Bell MT"/>
          <w:sz w:val="24"/>
          <w:szCs w:val="24"/>
        </w:rPr>
        <w:t>lines and a</w:t>
      </w:r>
      <w:r w:rsidR="003055E6" w:rsidRPr="008732DB">
        <w:rPr>
          <w:rFonts w:ascii="Bell MT" w:hAnsi="Bell MT"/>
          <w:sz w:val="24"/>
          <w:szCs w:val="24"/>
        </w:rPr>
        <w:t xml:space="preserve"> mutant VCP</w:t>
      </w:r>
      <w:r w:rsidR="00C803AA" w:rsidRPr="008732DB">
        <w:rPr>
          <w:rFonts w:ascii="Bell MT" w:hAnsi="Bell MT"/>
          <w:sz w:val="24"/>
          <w:szCs w:val="24"/>
        </w:rPr>
        <w:t xml:space="preserve"> line was performed, as well as subsequent climbing assays and thorax dissections. Two </w:t>
      </w:r>
      <w:r w:rsidR="00225558" w:rsidRPr="008732DB">
        <w:rPr>
          <w:rFonts w:ascii="Bell MT" w:hAnsi="Bell MT"/>
          <w:sz w:val="24"/>
          <w:szCs w:val="24"/>
        </w:rPr>
        <w:t xml:space="preserve">Bloomington </w:t>
      </w:r>
      <w:r w:rsidR="00C803AA" w:rsidRPr="008732DB">
        <w:rPr>
          <w:rFonts w:ascii="Bell MT" w:hAnsi="Bell MT"/>
          <w:sz w:val="24"/>
          <w:szCs w:val="24"/>
        </w:rPr>
        <w:t>lines contained genes that enhanced the IBM phenotyp</w:t>
      </w:r>
      <w:r w:rsidR="005559CA" w:rsidRPr="008732DB">
        <w:rPr>
          <w:rFonts w:ascii="Bell MT" w:hAnsi="Bell MT"/>
          <w:sz w:val="24"/>
          <w:szCs w:val="24"/>
        </w:rPr>
        <w:t>e; future investigatio</w:t>
      </w:r>
      <w:r w:rsidR="00225558" w:rsidRPr="008732DB">
        <w:rPr>
          <w:rFonts w:ascii="Bell MT" w:hAnsi="Bell MT"/>
          <w:sz w:val="24"/>
          <w:szCs w:val="24"/>
        </w:rPr>
        <w:t>n into the NCT genes of each line</w:t>
      </w:r>
      <w:r w:rsidR="005559CA" w:rsidRPr="008732DB">
        <w:rPr>
          <w:rFonts w:ascii="Bell MT" w:hAnsi="Bell MT"/>
          <w:sz w:val="24"/>
          <w:szCs w:val="24"/>
        </w:rPr>
        <w:t xml:space="preserve"> may shed light on their role in IBM pathogenesis.</w:t>
      </w:r>
    </w:p>
    <w:p w:rsidR="00DE7BFE" w:rsidRDefault="00DE7BFE" w:rsidP="00E844B5">
      <w:pPr>
        <w:rPr>
          <w:rFonts w:ascii="Bell MT" w:hAnsi="Bell MT"/>
          <w:sz w:val="24"/>
          <w:szCs w:val="24"/>
        </w:rPr>
      </w:pPr>
    </w:p>
    <w:p w:rsidR="00DE7BFE" w:rsidRPr="00DE7BFE" w:rsidRDefault="00DE7BFE" w:rsidP="00DE7BFE">
      <w:p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Funding:</w:t>
      </w:r>
    </w:p>
    <w:p w:rsidR="00DE7BFE" w:rsidRPr="00DE7BFE" w:rsidRDefault="00DE7BFE" w:rsidP="00DE7BFE">
      <w:pPr>
        <w:pStyle w:val="Default"/>
        <w:rPr>
          <w:rFonts w:ascii="Bell MT" w:hAnsi="Bell MT"/>
          <w:szCs w:val="32"/>
        </w:rPr>
      </w:pPr>
      <w:r w:rsidRPr="00DE7BFE">
        <w:rPr>
          <w:rFonts w:ascii="Bell MT" w:hAnsi="Bell MT"/>
          <w:sz w:val="20"/>
        </w:rPr>
        <w:t xml:space="preserve"> </w:t>
      </w:r>
      <w:r w:rsidRPr="00DE7BFE">
        <w:rPr>
          <w:rFonts w:ascii="Bell MT" w:hAnsi="Bell MT"/>
          <w:szCs w:val="32"/>
        </w:rPr>
        <w:t xml:space="preserve">U.S. Department of Health and Human Services Health Careers Opportunity Program Grant Number D18HP29037 </w:t>
      </w:r>
    </w:p>
    <w:p w:rsidR="00DE7BFE" w:rsidRPr="0095264F" w:rsidRDefault="00DE7BFE" w:rsidP="00DE7BFE">
      <w:pPr>
        <w:rPr>
          <w:rFonts w:ascii="Bell MT" w:hAnsi="Bell MT"/>
          <w:sz w:val="24"/>
          <w:szCs w:val="24"/>
        </w:rPr>
      </w:pPr>
    </w:p>
    <w:sectPr w:rsidR="00DE7BFE" w:rsidRPr="00952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B5"/>
    <w:rsid w:val="001C4AEA"/>
    <w:rsid w:val="00225558"/>
    <w:rsid w:val="00280723"/>
    <w:rsid w:val="003055E6"/>
    <w:rsid w:val="004E7695"/>
    <w:rsid w:val="005102FD"/>
    <w:rsid w:val="005559CA"/>
    <w:rsid w:val="00591B3B"/>
    <w:rsid w:val="008732DB"/>
    <w:rsid w:val="0095264F"/>
    <w:rsid w:val="00995412"/>
    <w:rsid w:val="00B37758"/>
    <w:rsid w:val="00C803AA"/>
    <w:rsid w:val="00DE7BFE"/>
    <w:rsid w:val="00E8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8A479-C113-47EC-AA62-7A2C72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77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J. Follin</dc:creator>
  <cp:keywords/>
  <dc:description/>
  <cp:lastModifiedBy>Amber J. Follin</cp:lastModifiedBy>
  <cp:revision>8</cp:revision>
  <dcterms:created xsi:type="dcterms:W3CDTF">2017-09-26T21:15:00Z</dcterms:created>
  <dcterms:modified xsi:type="dcterms:W3CDTF">2017-09-29T05:09:00Z</dcterms:modified>
</cp:coreProperties>
</file>