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CDE" w:rsidRPr="00361519" w:rsidRDefault="00361519" w:rsidP="00361519">
      <w:pPr>
        <w:jc w:val="center"/>
        <w:rPr>
          <w:sz w:val="28"/>
        </w:rPr>
      </w:pPr>
      <w:r w:rsidRPr="00361519">
        <w:rPr>
          <w:sz w:val="28"/>
        </w:rPr>
        <w:t>Oxidative stability of menhaden fish oil-in-water emulsions stabilized by protein-polysaccharide complexes: Effect of pH and salt</w:t>
      </w:r>
    </w:p>
    <w:p w:rsidR="00361519" w:rsidRDefault="00361519" w:rsidP="00361519">
      <w:pPr>
        <w:jc w:val="center"/>
      </w:pPr>
      <w:r>
        <w:t xml:space="preserve">Mara Krempel, Hayley Moss, Hanna </w:t>
      </w:r>
      <w:proofErr w:type="spellStart"/>
      <w:r>
        <w:t>Khouryieh</w:t>
      </w:r>
      <w:proofErr w:type="spellEnd"/>
    </w:p>
    <w:p w:rsidR="00361519" w:rsidRPr="00361519" w:rsidRDefault="00361519" w:rsidP="00361519">
      <w:pPr>
        <w:rPr>
          <w:u w:val="single"/>
        </w:rPr>
      </w:pPr>
      <w:r w:rsidRPr="00361519">
        <w:rPr>
          <w:u w:val="single"/>
        </w:rPr>
        <w:t>Abstract</w:t>
      </w:r>
    </w:p>
    <w:p w:rsidR="00361519" w:rsidRPr="00361519" w:rsidRDefault="00361519" w:rsidP="00361519">
      <w:r>
        <w:tab/>
        <w:t>The objective of our research is to improve to oxidative stability of menhaden fish oil-in-water (O/W) emulsions by incorporating whey protein isolate (WPI) complexes containing xanthan gum (XG) and locust bean gum (LBG)</w:t>
      </w:r>
      <w:r w:rsidR="00A20BD9">
        <w:t xml:space="preserve"> into the aqueous phase</w:t>
      </w:r>
      <w:r>
        <w:t xml:space="preserve">. The impacts of sodium chloride (0, 5, 50 </w:t>
      </w:r>
      <w:proofErr w:type="spellStart"/>
      <w:r>
        <w:t>mM</w:t>
      </w:r>
      <w:proofErr w:type="spellEnd"/>
      <w:r>
        <w:t>) and pH (3 and 7) on the stability of these emulsions w</w:t>
      </w:r>
      <w:r w:rsidR="00656585">
        <w:t xml:space="preserve">ere investigated on emulsions consisting of WPI, WPI-XG, WPI-LBG, and WPI-XG-LBG. The oxidative stability of these emulsions was tested by measuring lipid hydroperoxide (PV) and </w:t>
      </w:r>
      <w:proofErr w:type="spellStart"/>
      <w:r w:rsidR="00656585">
        <w:t>thiobarbituric</w:t>
      </w:r>
      <w:proofErr w:type="spellEnd"/>
      <w:r w:rsidR="00656585">
        <w:t xml:space="preserve"> reactive substance (TBARS) concentrations over an 8-week storage period. At 0mM, XG-LBG emulsions displayed the lowest concentrations of PV at both pH values, meaning it had the highest stability. At all salt concentrations, XG-LBG at pH 7 resulted in the highest stability by dis</w:t>
      </w:r>
      <w:r w:rsidR="00A20BD9">
        <w:t>playing</w:t>
      </w:r>
      <w:r w:rsidR="00656585">
        <w:t xml:space="preserve"> the lowest TBARS values. XG-LBG did not have higher stability than XG at pH 3, which resulted in the highest TBARS stability at pH 3 at all salt concentrations. </w:t>
      </w:r>
      <w:r w:rsidR="00A20BD9">
        <w:t xml:space="preserve">Emulsions containing WPI-LBG and just WPI did not show enhanced stability. </w:t>
      </w:r>
      <w:r w:rsidR="00656585">
        <w:t xml:space="preserve">The improved stability seen in emulsions containing the XG-LBG mixture and just XG at pH 3 can be explained by the electrostatic interaction between the anionic XG and cationic WPI at this </w:t>
      </w:r>
      <w:proofErr w:type="spellStart"/>
      <w:r w:rsidR="00656585">
        <w:t>pH.</w:t>
      </w:r>
      <w:proofErr w:type="spellEnd"/>
      <w:r w:rsidR="00656585">
        <w:t xml:space="preserve"> Based on the combined PV and TBARS results, it is concluded that WPI-XG-LBG emulsions display the highest oxidative stability of all emulsions, regardless of salt or </w:t>
      </w:r>
      <w:proofErr w:type="spellStart"/>
      <w:r w:rsidR="00656585">
        <w:t>pH.</w:t>
      </w:r>
      <w:proofErr w:type="spellEnd"/>
      <w:r w:rsidR="00656585">
        <w:t xml:space="preserve"> These conclusions will aid in the distribution of omega-3 polyunsaturated fatty acids into the public diet, allowing for healthier and longer-lasting food products. </w:t>
      </w:r>
      <w:bookmarkStart w:id="0" w:name="_GoBack"/>
      <w:bookmarkEnd w:id="0"/>
    </w:p>
    <w:sectPr w:rsidR="00361519" w:rsidRPr="003615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19"/>
    <w:rsid w:val="00361519"/>
    <w:rsid w:val="003D04BF"/>
    <w:rsid w:val="00656585"/>
    <w:rsid w:val="00A20BD9"/>
    <w:rsid w:val="00B8148C"/>
    <w:rsid w:val="00F9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647ED"/>
  <w15:chartTrackingRefBased/>
  <w15:docId w15:val="{B4408101-AB82-47B5-A56B-E2CBD548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Krempel, Mara, K</dc:creator>
  <cp:keywords/>
  <dc:description/>
  <cp:lastModifiedBy>Krempel, Mara, K</cp:lastModifiedBy>
  <cp:revision>1</cp:revision>
  <dcterms:created xsi:type="dcterms:W3CDTF">2017-09-30T13:19:00Z</dcterms:created>
  <dcterms:modified xsi:type="dcterms:W3CDTF">2017-09-30T13:43:00Z</dcterms:modified>
</cp:coreProperties>
</file>