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1E" w:rsidRDefault="0047421E" w:rsidP="0047421E">
      <w:pPr>
        <w:rPr>
          <w:sz w:val="20"/>
          <w:szCs w:val="20"/>
        </w:rPr>
      </w:pPr>
      <w:bookmarkStart w:id="0" w:name="_GoBack"/>
      <w:bookmarkEnd w:id="0"/>
    </w:p>
    <w:p w:rsidR="0047421E" w:rsidRDefault="0047421E" w:rsidP="0047421E">
      <w:pPr>
        <w:rPr>
          <w:sz w:val="20"/>
          <w:szCs w:val="20"/>
        </w:rPr>
      </w:pPr>
    </w:p>
    <w:p w:rsidR="009D72CE" w:rsidRDefault="009D72CE" w:rsidP="0047421E">
      <w:pPr>
        <w:rPr>
          <w:sz w:val="20"/>
          <w:szCs w:val="20"/>
        </w:rPr>
      </w:pPr>
      <w:r>
        <w:rPr>
          <w:sz w:val="20"/>
          <w:szCs w:val="20"/>
        </w:rPr>
        <w:t>Children’s emotion understanding and regulation: Links with psychological symptoms</w:t>
      </w:r>
    </w:p>
    <w:p w:rsidR="009D72CE" w:rsidRDefault="009D72CE" w:rsidP="0047421E">
      <w:pPr>
        <w:rPr>
          <w:sz w:val="20"/>
          <w:szCs w:val="20"/>
        </w:rPr>
      </w:pPr>
    </w:p>
    <w:p w:rsidR="009D72CE" w:rsidRDefault="009D72CE" w:rsidP="0047421E">
      <w:pPr>
        <w:rPr>
          <w:sz w:val="20"/>
          <w:szCs w:val="20"/>
        </w:rPr>
      </w:pPr>
      <w:r>
        <w:rPr>
          <w:sz w:val="20"/>
          <w:szCs w:val="20"/>
        </w:rPr>
        <w:t>Karina Cole, Ashley Hamm, and Shari Kidwell</w:t>
      </w:r>
    </w:p>
    <w:p w:rsidR="009D72CE" w:rsidRDefault="009D72CE" w:rsidP="0047421E">
      <w:pPr>
        <w:rPr>
          <w:sz w:val="20"/>
          <w:szCs w:val="20"/>
        </w:rPr>
      </w:pPr>
    </w:p>
    <w:p w:rsidR="0047421E" w:rsidRPr="007F00F1" w:rsidRDefault="0047421E" w:rsidP="0047421E">
      <w:pPr>
        <w:rPr>
          <w:sz w:val="20"/>
          <w:szCs w:val="20"/>
        </w:rPr>
      </w:pPr>
      <w:r w:rsidRPr="007F00F1">
        <w:rPr>
          <w:sz w:val="20"/>
          <w:szCs w:val="20"/>
        </w:rPr>
        <w:t xml:space="preserve">Gaining an understanding of </w:t>
      </w:r>
      <w:r w:rsidR="003E5847">
        <w:rPr>
          <w:sz w:val="20"/>
          <w:szCs w:val="20"/>
        </w:rPr>
        <w:t xml:space="preserve">one’s emotions, </w:t>
      </w:r>
      <w:r w:rsidR="00383236">
        <w:rPr>
          <w:sz w:val="20"/>
          <w:szCs w:val="20"/>
        </w:rPr>
        <w:t xml:space="preserve">and the ability to regulate </w:t>
      </w:r>
      <w:r w:rsidR="003E5847">
        <w:rPr>
          <w:sz w:val="20"/>
          <w:szCs w:val="20"/>
        </w:rPr>
        <w:t xml:space="preserve">them, are </w:t>
      </w:r>
      <w:r w:rsidRPr="007F00F1">
        <w:rPr>
          <w:sz w:val="20"/>
          <w:szCs w:val="20"/>
        </w:rPr>
        <w:t>cr</w:t>
      </w:r>
      <w:r w:rsidR="00383236">
        <w:rPr>
          <w:sz w:val="20"/>
          <w:szCs w:val="20"/>
        </w:rPr>
        <w:t>ucial task</w:t>
      </w:r>
      <w:r w:rsidR="003E5847">
        <w:rPr>
          <w:sz w:val="20"/>
          <w:szCs w:val="20"/>
        </w:rPr>
        <w:t>s</w:t>
      </w:r>
      <w:r w:rsidR="00383236">
        <w:rPr>
          <w:sz w:val="20"/>
          <w:szCs w:val="20"/>
        </w:rPr>
        <w:t xml:space="preserve"> of early childhood.  Deficits in either domain have been increasingly </w:t>
      </w:r>
      <w:r w:rsidR="00D75D9B">
        <w:rPr>
          <w:sz w:val="20"/>
          <w:szCs w:val="20"/>
        </w:rPr>
        <w:t xml:space="preserve">linked to </w:t>
      </w:r>
      <w:r w:rsidR="00383236">
        <w:rPr>
          <w:sz w:val="20"/>
          <w:szCs w:val="20"/>
        </w:rPr>
        <w:t>emotion</w:t>
      </w:r>
      <w:r w:rsidR="003E5847">
        <w:rPr>
          <w:sz w:val="20"/>
          <w:szCs w:val="20"/>
        </w:rPr>
        <w:t>al</w:t>
      </w:r>
      <w:r w:rsidR="00383236">
        <w:rPr>
          <w:sz w:val="20"/>
          <w:szCs w:val="20"/>
        </w:rPr>
        <w:t xml:space="preserve"> and behavior problems</w:t>
      </w:r>
      <w:r w:rsidR="009D72CE">
        <w:rPr>
          <w:sz w:val="20"/>
          <w:szCs w:val="20"/>
        </w:rPr>
        <w:t xml:space="preserve"> </w:t>
      </w:r>
      <w:r w:rsidR="00D75D9B">
        <w:rPr>
          <w:sz w:val="20"/>
          <w:szCs w:val="20"/>
        </w:rPr>
        <w:t xml:space="preserve">(Stegge &amp; </w:t>
      </w:r>
      <w:r w:rsidR="00D75D9B" w:rsidRPr="00D75D9B">
        <w:rPr>
          <w:sz w:val="20"/>
          <w:szCs w:val="20"/>
        </w:rPr>
        <w:t>Terwogt</w:t>
      </w:r>
      <w:r w:rsidR="00D75D9B">
        <w:rPr>
          <w:sz w:val="20"/>
          <w:szCs w:val="20"/>
        </w:rPr>
        <w:t>, 2007).</w:t>
      </w:r>
      <w:r w:rsidR="00383236">
        <w:rPr>
          <w:sz w:val="20"/>
          <w:szCs w:val="20"/>
        </w:rPr>
        <w:t xml:space="preserve">  The current study examines the association between these variables among a sample of kindergarteners i</w:t>
      </w:r>
      <w:r w:rsidR="003E5847">
        <w:rPr>
          <w:sz w:val="20"/>
          <w:szCs w:val="20"/>
        </w:rPr>
        <w:t>n</w:t>
      </w:r>
      <w:r w:rsidR="00383236">
        <w:rPr>
          <w:sz w:val="20"/>
          <w:szCs w:val="20"/>
        </w:rPr>
        <w:t xml:space="preserve"> Eastern Kentucky.  </w:t>
      </w:r>
      <w:r w:rsidRPr="007F00F1">
        <w:rPr>
          <w:sz w:val="20"/>
          <w:szCs w:val="20"/>
        </w:rPr>
        <w:t xml:space="preserve">Subjects were </w:t>
      </w:r>
      <w:r w:rsidR="00383236">
        <w:rPr>
          <w:sz w:val="20"/>
          <w:szCs w:val="20"/>
        </w:rPr>
        <w:t xml:space="preserve">35 children </w:t>
      </w:r>
      <w:r w:rsidRPr="007F00F1">
        <w:rPr>
          <w:sz w:val="20"/>
          <w:szCs w:val="20"/>
        </w:rPr>
        <w:t xml:space="preserve">and their </w:t>
      </w:r>
      <w:r>
        <w:rPr>
          <w:sz w:val="20"/>
          <w:szCs w:val="20"/>
        </w:rPr>
        <w:t>primary caregivers</w:t>
      </w:r>
      <w:r w:rsidRPr="007F00F1">
        <w:rPr>
          <w:sz w:val="20"/>
          <w:szCs w:val="20"/>
        </w:rPr>
        <w:t xml:space="preserve">.   Most families were low to moderate income.  </w:t>
      </w:r>
      <w:r w:rsidR="00383236">
        <w:rPr>
          <w:sz w:val="20"/>
          <w:szCs w:val="20"/>
        </w:rPr>
        <w:t>Parents completed the Child Behavior Checklist (CBCL: Achenbach &amp; Rescorla, 2001)</w:t>
      </w:r>
      <w:r w:rsidR="003E5847">
        <w:rPr>
          <w:sz w:val="20"/>
          <w:szCs w:val="20"/>
        </w:rPr>
        <w:t xml:space="preserve">, which assesses externalizing symptoms (e.g., noncompliance) and internalizing symptoms (e.g., </w:t>
      </w:r>
      <w:r w:rsidR="009D72CE">
        <w:rPr>
          <w:sz w:val="20"/>
          <w:szCs w:val="20"/>
        </w:rPr>
        <w:t xml:space="preserve">sadness, </w:t>
      </w:r>
      <w:r w:rsidR="003E5847">
        <w:rPr>
          <w:sz w:val="20"/>
          <w:szCs w:val="20"/>
        </w:rPr>
        <w:t>anxiety)</w:t>
      </w:r>
      <w:r w:rsidR="00383236">
        <w:rPr>
          <w:sz w:val="20"/>
          <w:szCs w:val="20"/>
        </w:rPr>
        <w:t xml:space="preserve">.  Children were </w:t>
      </w:r>
      <w:r w:rsidR="00D75D9B">
        <w:rPr>
          <w:sz w:val="20"/>
          <w:szCs w:val="20"/>
        </w:rPr>
        <w:t>administered a semi-structured emotions interview</w:t>
      </w:r>
      <w:r w:rsidR="00383236">
        <w:rPr>
          <w:sz w:val="20"/>
          <w:szCs w:val="20"/>
        </w:rPr>
        <w:t xml:space="preserve"> </w:t>
      </w:r>
      <w:r w:rsidR="00D75D9B">
        <w:rPr>
          <w:sz w:val="20"/>
          <w:szCs w:val="20"/>
        </w:rPr>
        <w:t xml:space="preserve">developed for this study.  They were asked to display a face that matched each of </w:t>
      </w:r>
      <w:r w:rsidR="00383236">
        <w:rPr>
          <w:sz w:val="20"/>
          <w:szCs w:val="20"/>
        </w:rPr>
        <w:t xml:space="preserve">six </w:t>
      </w:r>
      <w:r w:rsidR="00D75D9B">
        <w:rPr>
          <w:sz w:val="20"/>
          <w:szCs w:val="20"/>
        </w:rPr>
        <w:t>feelings and then to describe time they experienced the</w:t>
      </w:r>
      <w:r w:rsidR="009D72CE">
        <w:rPr>
          <w:sz w:val="20"/>
          <w:szCs w:val="20"/>
        </w:rPr>
        <w:t xml:space="preserve"> feeling</w:t>
      </w:r>
      <w:r w:rsidR="00383236">
        <w:rPr>
          <w:sz w:val="20"/>
          <w:szCs w:val="20"/>
        </w:rPr>
        <w:t xml:space="preserve">.  Emotion regulation was measured observationally via 4-point scales, including level of engagement and display of hyperactive/impulsive behavior.  </w:t>
      </w:r>
      <w:r w:rsidRPr="007F00F1">
        <w:rPr>
          <w:sz w:val="20"/>
          <w:szCs w:val="20"/>
        </w:rPr>
        <w:t xml:space="preserve">Emotion understanding was </w:t>
      </w:r>
      <w:r w:rsidR="00383236">
        <w:rPr>
          <w:sz w:val="20"/>
          <w:szCs w:val="20"/>
        </w:rPr>
        <w:t xml:space="preserve">assessed primarily via transcript, with 4-point scales </w:t>
      </w:r>
      <w:r w:rsidR="003E5847">
        <w:rPr>
          <w:sz w:val="20"/>
          <w:szCs w:val="20"/>
        </w:rPr>
        <w:t xml:space="preserve">that included </w:t>
      </w:r>
      <w:r w:rsidRPr="007F00F1">
        <w:rPr>
          <w:sz w:val="20"/>
          <w:szCs w:val="20"/>
        </w:rPr>
        <w:t xml:space="preserve">appropriateness of content to the emotion </w:t>
      </w:r>
      <w:r w:rsidR="003E5847">
        <w:rPr>
          <w:sz w:val="20"/>
          <w:szCs w:val="20"/>
        </w:rPr>
        <w:t xml:space="preserve">being </w:t>
      </w:r>
      <w:r w:rsidRPr="007F00F1">
        <w:rPr>
          <w:sz w:val="20"/>
          <w:szCs w:val="20"/>
        </w:rPr>
        <w:t>discuss</w:t>
      </w:r>
      <w:r w:rsidR="003E5847">
        <w:rPr>
          <w:sz w:val="20"/>
          <w:szCs w:val="20"/>
        </w:rPr>
        <w:t>ed</w:t>
      </w:r>
      <w:r w:rsidRPr="007F00F1">
        <w:rPr>
          <w:sz w:val="20"/>
          <w:szCs w:val="20"/>
        </w:rPr>
        <w:t xml:space="preserve">, </w:t>
      </w:r>
      <w:r w:rsidR="003E5847">
        <w:rPr>
          <w:sz w:val="20"/>
          <w:szCs w:val="20"/>
        </w:rPr>
        <w:t xml:space="preserve">coherence, </w:t>
      </w:r>
      <w:r w:rsidRPr="007F00F1">
        <w:rPr>
          <w:sz w:val="20"/>
          <w:szCs w:val="20"/>
        </w:rPr>
        <w:t xml:space="preserve">and detail.   Ratings were then summed for </w:t>
      </w:r>
      <w:r w:rsidR="003E5847">
        <w:rPr>
          <w:sz w:val="20"/>
          <w:szCs w:val="20"/>
        </w:rPr>
        <w:t>all regulation and understanding scales</w:t>
      </w:r>
      <w:r w:rsidRPr="007F00F1">
        <w:rPr>
          <w:sz w:val="20"/>
          <w:szCs w:val="20"/>
        </w:rPr>
        <w:t xml:space="preserve">.  Analyses revealed </w:t>
      </w:r>
      <w:r>
        <w:rPr>
          <w:sz w:val="20"/>
          <w:szCs w:val="20"/>
        </w:rPr>
        <w:t xml:space="preserve">the expected </w:t>
      </w:r>
      <w:r w:rsidRPr="007F00F1">
        <w:rPr>
          <w:sz w:val="20"/>
          <w:szCs w:val="20"/>
        </w:rPr>
        <w:t>associations</w:t>
      </w:r>
      <w:r w:rsidR="003E5847">
        <w:rPr>
          <w:sz w:val="20"/>
          <w:szCs w:val="20"/>
        </w:rPr>
        <w:t xml:space="preserve">.  Specifically, </w:t>
      </w:r>
      <w:r w:rsidR="009D72CE">
        <w:rPr>
          <w:sz w:val="20"/>
          <w:szCs w:val="20"/>
        </w:rPr>
        <w:t xml:space="preserve">highly engaged and regulated </w:t>
      </w:r>
      <w:r w:rsidR="003E5847">
        <w:rPr>
          <w:sz w:val="20"/>
          <w:szCs w:val="20"/>
        </w:rPr>
        <w:t xml:space="preserve">children </w:t>
      </w:r>
      <w:r w:rsidR="00D75D9B">
        <w:rPr>
          <w:sz w:val="20"/>
          <w:szCs w:val="20"/>
        </w:rPr>
        <w:t>had parents that reported significantly fewer internalizing and externalizing symptoms</w:t>
      </w:r>
      <w:r w:rsidR="009D72CE">
        <w:rPr>
          <w:sz w:val="20"/>
          <w:szCs w:val="20"/>
        </w:rPr>
        <w:t xml:space="preserve">. Analogous findings were obtained for children’s capacity to understand their </w:t>
      </w:r>
      <w:r w:rsidR="003E5847">
        <w:rPr>
          <w:sz w:val="20"/>
          <w:szCs w:val="20"/>
        </w:rPr>
        <w:t>emotions.</w:t>
      </w:r>
      <w:r w:rsidR="009D72CE">
        <w:rPr>
          <w:sz w:val="20"/>
          <w:szCs w:val="20"/>
        </w:rPr>
        <w:t xml:space="preserve">  </w:t>
      </w:r>
      <w:r w:rsidRPr="007F00F1">
        <w:rPr>
          <w:sz w:val="20"/>
          <w:szCs w:val="20"/>
        </w:rPr>
        <w:t xml:space="preserve">This study underscores the importance of </w:t>
      </w:r>
      <w:r w:rsidR="009D72CE">
        <w:rPr>
          <w:sz w:val="20"/>
          <w:szCs w:val="20"/>
        </w:rPr>
        <w:t>emotion skills for understanding the development of e</w:t>
      </w:r>
      <w:r>
        <w:rPr>
          <w:sz w:val="20"/>
          <w:szCs w:val="20"/>
        </w:rPr>
        <w:t>motion</w:t>
      </w:r>
      <w:r w:rsidR="009D72CE">
        <w:rPr>
          <w:sz w:val="20"/>
          <w:szCs w:val="20"/>
        </w:rPr>
        <w:t xml:space="preserve">al and behavioral problems </w:t>
      </w:r>
      <w:r>
        <w:rPr>
          <w:sz w:val="20"/>
          <w:szCs w:val="20"/>
        </w:rPr>
        <w:t xml:space="preserve">among young </w:t>
      </w:r>
      <w:r w:rsidRPr="007F00F1">
        <w:rPr>
          <w:sz w:val="20"/>
          <w:szCs w:val="20"/>
        </w:rPr>
        <w:t>children.</w:t>
      </w:r>
      <w:r w:rsidR="009D72CE">
        <w:rPr>
          <w:sz w:val="20"/>
          <w:szCs w:val="20"/>
        </w:rPr>
        <w:t xml:space="preserve">  Moreover, the novel emotions interview and Appalachian sample expand the literature on these associations.</w:t>
      </w:r>
    </w:p>
    <w:p w:rsidR="0047421E" w:rsidRDefault="0047421E" w:rsidP="0047421E">
      <w:pPr>
        <w:rPr>
          <w:sz w:val="20"/>
          <w:szCs w:val="20"/>
        </w:rPr>
      </w:pPr>
    </w:p>
    <w:p w:rsidR="00AA6D47" w:rsidRDefault="00AA6D47"/>
    <w:sectPr w:rsidR="00AA6D47" w:rsidSect="00AA6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1E"/>
    <w:rsid w:val="002644E7"/>
    <w:rsid w:val="00383236"/>
    <w:rsid w:val="003E5847"/>
    <w:rsid w:val="004450B6"/>
    <w:rsid w:val="0047421E"/>
    <w:rsid w:val="00804B68"/>
    <w:rsid w:val="009D72CE"/>
    <w:rsid w:val="00AA6D47"/>
    <w:rsid w:val="00C642C9"/>
    <w:rsid w:val="00D75D9B"/>
    <w:rsid w:val="00F8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642FF-6484-43C1-853E-2CA5894E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msuuser</dc:creator>
  <cp:keywords/>
  <dc:description/>
  <cp:lastModifiedBy>Karina</cp:lastModifiedBy>
  <cp:revision>2</cp:revision>
  <dcterms:created xsi:type="dcterms:W3CDTF">2017-10-01T14:50:00Z</dcterms:created>
  <dcterms:modified xsi:type="dcterms:W3CDTF">2017-10-01T14:50:00Z</dcterms:modified>
</cp:coreProperties>
</file>