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3D1C0" w14:textId="283CD488" w:rsidR="00C4619F" w:rsidRPr="00A56E61" w:rsidRDefault="003775F6" w:rsidP="00133E9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</w:t>
      </w:r>
      <w:r w:rsidR="000705E2">
        <w:rPr>
          <w:rFonts w:ascii="Times New Roman" w:hAnsi="Times New Roman" w:cs="Times New Roman"/>
          <w:sz w:val="24"/>
          <w:szCs w:val="24"/>
        </w:rPr>
        <w:t xml:space="preserve"> </w:t>
      </w:r>
      <w:r w:rsidR="00D666AA">
        <w:rPr>
          <w:rFonts w:ascii="Times New Roman" w:hAnsi="Times New Roman" w:cs="Times New Roman"/>
          <w:sz w:val="24"/>
          <w:szCs w:val="24"/>
        </w:rPr>
        <w:t>treatment</w:t>
      </w:r>
      <w:r w:rsidR="002760DE">
        <w:rPr>
          <w:rFonts w:ascii="Times New Roman" w:hAnsi="Times New Roman" w:cs="Times New Roman"/>
          <w:sz w:val="24"/>
          <w:szCs w:val="24"/>
        </w:rPr>
        <w:t>s</w:t>
      </w:r>
      <w:r w:rsidR="00D666AA">
        <w:rPr>
          <w:rFonts w:ascii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hAnsi="Times New Roman" w:cs="Times New Roman"/>
          <w:sz w:val="24"/>
          <w:szCs w:val="24"/>
        </w:rPr>
        <w:t>fibro</w:t>
      </w:r>
      <w:r w:rsidR="006140D5">
        <w:rPr>
          <w:rFonts w:ascii="Times New Roman" w:hAnsi="Times New Roman" w:cs="Times New Roman"/>
          <w:sz w:val="24"/>
          <w:szCs w:val="24"/>
        </w:rPr>
        <w:t>tic diseases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66AA">
        <w:rPr>
          <w:rFonts w:ascii="Times New Roman" w:hAnsi="Times New Roman" w:cs="Times New Roman"/>
          <w:sz w:val="24"/>
          <w:szCs w:val="24"/>
        </w:rPr>
        <w:t xml:space="preserve">include </w:t>
      </w:r>
      <w:r w:rsidR="000705E2">
        <w:rPr>
          <w:rFonts w:ascii="Times New Roman" w:hAnsi="Times New Roman" w:cs="Times New Roman"/>
          <w:sz w:val="24"/>
          <w:szCs w:val="24"/>
        </w:rPr>
        <w:t xml:space="preserve">modulating the immune response by </w:t>
      </w:r>
      <w:r w:rsidR="00D666AA">
        <w:rPr>
          <w:rFonts w:ascii="Times New Roman" w:hAnsi="Times New Roman" w:cs="Times New Roman"/>
          <w:sz w:val="24"/>
          <w:szCs w:val="24"/>
        </w:rPr>
        <w:t>inhibiti</w:t>
      </w:r>
      <w:r w:rsidR="000705E2">
        <w:rPr>
          <w:rFonts w:ascii="Times New Roman" w:hAnsi="Times New Roman" w:cs="Times New Roman"/>
          <w:sz w:val="24"/>
          <w:szCs w:val="24"/>
        </w:rPr>
        <w:t>ng</w:t>
      </w:r>
      <w:r w:rsidR="00D666AA">
        <w:rPr>
          <w:rFonts w:ascii="Times New Roman" w:hAnsi="Times New Roman" w:cs="Times New Roman"/>
          <w:sz w:val="24"/>
          <w:szCs w:val="24"/>
        </w:rPr>
        <w:t xml:space="preserve"> macrophage</w:t>
      </w:r>
      <w:r w:rsidR="001440EA">
        <w:rPr>
          <w:rFonts w:ascii="Times New Roman" w:hAnsi="Times New Roman" w:cs="Times New Roman"/>
          <w:sz w:val="24"/>
          <w:szCs w:val="24"/>
        </w:rPr>
        <w:t xml:space="preserve"> function</w:t>
      </w:r>
      <w:r w:rsidR="00D666AA">
        <w:rPr>
          <w:rFonts w:ascii="Times New Roman" w:hAnsi="Times New Roman" w:cs="Times New Roman"/>
          <w:sz w:val="24"/>
          <w:szCs w:val="24"/>
        </w:rPr>
        <w:t>. While over-active macrophages can lead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2863">
        <w:rPr>
          <w:rFonts w:ascii="Times New Roman" w:hAnsi="Times New Roman" w:cs="Times New Roman"/>
          <w:sz w:val="24"/>
          <w:szCs w:val="24"/>
        </w:rPr>
        <w:t xml:space="preserve">increased </w:t>
      </w:r>
      <w:r>
        <w:rPr>
          <w:rFonts w:ascii="Times New Roman" w:hAnsi="Times New Roman" w:cs="Times New Roman"/>
          <w:sz w:val="24"/>
          <w:szCs w:val="24"/>
        </w:rPr>
        <w:t xml:space="preserve">production of </w:t>
      </w:r>
      <w:r w:rsidR="00D666AA">
        <w:rPr>
          <w:rFonts w:ascii="Times New Roman" w:hAnsi="Times New Roman" w:cs="Times New Roman"/>
          <w:sz w:val="24"/>
          <w:szCs w:val="24"/>
        </w:rPr>
        <w:t>collagen and other scar-forming molecules,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66AA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esearch has shown that these cells</w:t>
      </w:r>
      <w:r w:rsidR="00D666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are</w:t>
      </w:r>
      <w:r w:rsidR="00D666AA">
        <w:rPr>
          <w:rFonts w:ascii="Times New Roman" w:hAnsi="Times New Roman" w:cs="Times New Roman"/>
          <w:sz w:val="24"/>
          <w:szCs w:val="24"/>
        </w:rPr>
        <w:t xml:space="preserve"> also</w:t>
      </w:r>
      <w:r>
        <w:rPr>
          <w:rFonts w:ascii="Times New Roman" w:hAnsi="Times New Roman" w:cs="Times New Roman"/>
          <w:sz w:val="24"/>
          <w:szCs w:val="24"/>
        </w:rPr>
        <w:t xml:space="preserve"> essential for </w:t>
      </w:r>
      <w:r w:rsidR="00D666AA">
        <w:rPr>
          <w:rFonts w:ascii="Times New Roman" w:hAnsi="Times New Roman" w:cs="Times New Roman"/>
          <w:sz w:val="24"/>
          <w:szCs w:val="24"/>
        </w:rPr>
        <w:t>tissue regeneration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35E42">
        <w:rPr>
          <w:rFonts w:ascii="Times New Roman" w:hAnsi="Times New Roman" w:cs="Times New Roman"/>
          <w:sz w:val="24"/>
          <w:szCs w:val="24"/>
        </w:rPr>
        <w:t>In this study, we use a recently developed model of mammalian tissue regeneration, the African spiny mouse (</w:t>
      </w:r>
      <w:proofErr w:type="spellStart"/>
      <w:r w:rsidR="00C35E42" w:rsidRPr="00DD6853">
        <w:rPr>
          <w:rFonts w:ascii="Times New Roman" w:hAnsi="Times New Roman" w:cs="Times New Roman"/>
          <w:i/>
          <w:sz w:val="24"/>
          <w:szCs w:val="24"/>
        </w:rPr>
        <w:t>Acomys</w:t>
      </w:r>
      <w:proofErr w:type="spellEnd"/>
      <w:r w:rsidR="00C35E42" w:rsidRPr="00DD68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35E42" w:rsidRPr="00DD6853">
        <w:rPr>
          <w:rFonts w:ascii="Times New Roman" w:hAnsi="Times New Roman" w:cs="Times New Roman"/>
          <w:i/>
          <w:sz w:val="24"/>
          <w:szCs w:val="24"/>
        </w:rPr>
        <w:t>cahirinus</w:t>
      </w:r>
      <w:proofErr w:type="spellEnd"/>
      <w:r w:rsidR="00C35E42">
        <w:rPr>
          <w:rFonts w:ascii="Times New Roman" w:hAnsi="Times New Roman" w:cs="Times New Roman"/>
          <w:sz w:val="24"/>
          <w:szCs w:val="24"/>
        </w:rPr>
        <w:t>)</w:t>
      </w:r>
      <w:r w:rsidR="002572F6">
        <w:rPr>
          <w:rFonts w:ascii="Times New Roman" w:hAnsi="Times New Roman" w:cs="Times New Roman"/>
          <w:sz w:val="24"/>
          <w:szCs w:val="24"/>
        </w:rPr>
        <w:t xml:space="preserve"> to </w:t>
      </w:r>
      <w:r w:rsidR="00B6231F">
        <w:rPr>
          <w:rFonts w:ascii="Times New Roman" w:hAnsi="Times New Roman" w:cs="Times New Roman"/>
          <w:sz w:val="24"/>
          <w:szCs w:val="24"/>
        </w:rPr>
        <w:t xml:space="preserve">investigate </w:t>
      </w:r>
      <w:r w:rsidR="002572F6">
        <w:rPr>
          <w:rFonts w:ascii="Times New Roman" w:hAnsi="Times New Roman" w:cs="Times New Roman"/>
          <w:sz w:val="24"/>
          <w:szCs w:val="24"/>
        </w:rPr>
        <w:t xml:space="preserve">macrophage activity </w:t>
      </w:r>
      <w:r w:rsidR="00B6231F">
        <w:rPr>
          <w:rFonts w:ascii="Times New Roman" w:hAnsi="Times New Roman" w:cs="Times New Roman"/>
          <w:sz w:val="24"/>
          <w:szCs w:val="24"/>
        </w:rPr>
        <w:t xml:space="preserve">during </w:t>
      </w:r>
      <w:r w:rsidR="002572F6">
        <w:rPr>
          <w:rFonts w:ascii="Times New Roman" w:hAnsi="Times New Roman" w:cs="Times New Roman"/>
          <w:sz w:val="24"/>
          <w:szCs w:val="24"/>
        </w:rPr>
        <w:t>regeneration</w:t>
      </w:r>
      <w:r w:rsidR="00C35E42">
        <w:rPr>
          <w:rFonts w:ascii="Times New Roman" w:hAnsi="Times New Roman" w:cs="Times New Roman"/>
          <w:sz w:val="24"/>
          <w:szCs w:val="24"/>
        </w:rPr>
        <w:t xml:space="preserve">. </w:t>
      </w:r>
      <w:r w:rsidR="00473127">
        <w:rPr>
          <w:rFonts w:ascii="Times New Roman" w:hAnsi="Times New Roman" w:cs="Times New Roman"/>
          <w:sz w:val="24"/>
          <w:szCs w:val="24"/>
        </w:rPr>
        <w:t>We</w:t>
      </w:r>
      <w:r w:rsidR="009147DF">
        <w:rPr>
          <w:rFonts w:ascii="Times New Roman" w:hAnsi="Times New Roman" w:cs="Times New Roman"/>
          <w:sz w:val="24"/>
          <w:szCs w:val="24"/>
        </w:rPr>
        <w:t xml:space="preserve"> hypothesize</w:t>
      </w:r>
      <w:r w:rsidR="00B6231F">
        <w:rPr>
          <w:rFonts w:ascii="Times New Roman" w:hAnsi="Times New Roman" w:cs="Times New Roman"/>
          <w:sz w:val="24"/>
          <w:szCs w:val="24"/>
        </w:rPr>
        <w:t>d</w:t>
      </w:r>
      <w:r w:rsidR="009147DF">
        <w:rPr>
          <w:rFonts w:ascii="Times New Roman" w:hAnsi="Times New Roman" w:cs="Times New Roman"/>
          <w:sz w:val="24"/>
          <w:szCs w:val="24"/>
        </w:rPr>
        <w:t xml:space="preserve"> that </w:t>
      </w:r>
      <w:r w:rsidR="005B1286">
        <w:rPr>
          <w:rFonts w:ascii="Times New Roman" w:hAnsi="Times New Roman" w:cs="Times New Roman"/>
          <w:sz w:val="24"/>
          <w:szCs w:val="24"/>
        </w:rPr>
        <w:t xml:space="preserve">unique macrophage activity in </w:t>
      </w:r>
      <w:proofErr w:type="spellStart"/>
      <w:r w:rsidR="005B1286" w:rsidRPr="00DD6853">
        <w:rPr>
          <w:rFonts w:ascii="Times New Roman" w:hAnsi="Times New Roman" w:cs="Times New Roman"/>
          <w:i/>
          <w:sz w:val="24"/>
          <w:szCs w:val="24"/>
        </w:rPr>
        <w:t>Acomys</w:t>
      </w:r>
      <w:proofErr w:type="spellEnd"/>
      <w:r w:rsidR="005B1286">
        <w:rPr>
          <w:rFonts w:ascii="Times New Roman" w:hAnsi="Times New Roman" w:cs="Times New Roman"/>
          <w:sz w:val="24"/>
          <w:szCs w:val="24"/>
        </w:rPr>
        <w:t xml:space="preserve"> promotes regeneration over scar formation. </w:t>
      </w:r>
      <w:r w:rsidR="003826BE">
        <w:rPr>
          <w:rFonts w:ascii="Times New Roman" w:hAnsi="Times New Roman" w:cs="Times New Roman"/>
          <w:sz w:val="24"/>
          <w:szCs w:val="24"/>
        </w:rPr>
        <w:t xml:space="preserve">To test this hypothesis, </w:t>
      </w:r>
      <w:r w:rsidR="00B6231F">
        <w:rPr>
          <w:rFonts w:ascii="Times New Roman" w:hAnsi="Times New Roman" w:cs="Times New Roman"/>
          <w:sz w:val="24"/>
          <w:szCs w:val="24"/>
        </w:rPr>
        <w:t xml:space="preserve">we </w:t>
      </w:r>
      <w:r w:rsidR="002D1B2C">
        <w:rPr>
          <w:rFonts w:ascii="Times New Roman" w:hAnsi="Times New Roman" w:cs="Times New Roman"/>
          <w:sz w:val="24"/>
          <w:szCs w:val="24"/>
        </w:rPr>
        <w:t>isolated</w:t>
      </w:r>
      <w:r w:rsidR="00B6231F">
        <w:rPr>
          <w:rFonts w:ascii="Times New Roman" w:hAnsi="Times New Roman" w:cs="Times New Roman"/>
          <w:sz w:val="24"/>
          <w:szCs w:val="24"/>
        </w:rPr>
        <w:t xml:space="preserve"> bone marrow</w:t>
      </w:r>
      <w:r w:rsidR="002D1B2C">
        <w:rPr>
          <w:rFonts w:ascii="Times New Roman" w:hAnsi="Times New Roman" w:cs="Times New Roman"/>
          <w:sz w:val="24"/>
          <w:szCs w:val="24"/>
        </w:rPr>
        <w:t xml:space="preserve"> derived macrophages (BMDM)</w:t>
      </w:r>
      <w:r w:rsidR="00B6231F">
        <w:rPr>
          <w:rFonts w:ascii="Times New Roman" w:hAnsi="Times New Roman" w:cs="Times New Roman"/>
          <w:sz w:val="24"/>
          <w:szCs w:val="24"/>
        </w:rPr>
        <w:t xml:space="preserve"> and </w:t>
      </w:r>
      <w:r w:rsidR="002D1B2C">
        <w:rPr>
          <w:rFonts w:ascii="Times New Roman" w:hAnsi="Times New Roman" w:cs="Times New Roman"/>
          <w:sz w:val="24"/>
          <w:szCs w:val="24"/>
        </w:rPr>
        <w:t>stimulated</w:t>
      </w:r>
      <w:r w:rsidR="00B6231F">
        <w:rPr>
          <w:rFonts w:ascii="Times New Roman" w:hAnsi="Times New Roman" w:cs="Times New Roman"/>
          <w:sz w:val="24"/>
          <w:szCs w:val="24"/>
        </w:rPr>
        <w:t xml:space="preserve"> macrophage</w:t>
      </w:r>
      <w:r w:rsidR="002D1B2C">
        <w:rPr>
          <w:rFonts w:ascii="Times New Roman" w:hAnsi="Times New Roman" w:cs="Times New Roman"/>
          <w:sz w:val="24"/>
          <w:szCs w:val="24"/>
        </w:rPr>
        <w:t xml:space="preserve"> maturation to an M1 (classically activated) or M2 (alternatively activated) phenotype </w:t>
      </w:r>
      <w:r w:rsidR="002D1B2C" w:rsidRPr="000C39BD">
        <w:rPr>
          <w:rFonts w:ascii="Times New Roman" w:hAnsi="Times New Roman" w:cs="Times New Roman"/>
          <w:i/>
          <w:sz w:val="24"/>
          <w:szCs w:val="24"/>
        </w:rPr>
        <w:t>in vitro</w:t>
      </w:r>
      <w:r w:rsidR="00B6231F">
        <w:rPr>
          <w:rFonts w:ascii="Times New Roman" w:hAnsi="Times New Roman" w:cs="Times New Roman"/>
          <w:sz w:val="24"/>
          <w:szCs w:val="24"/>
        </w:rPr>
        <w:t xml:space="preserve">. </w:t>
      </w:r>
      <w:r w:rsidR="00C26A78">
        <w:rPr>
          <w:rFonts w:ascii="Times New Roman" w:hAnsi="Times New Roman" w:cs="Times New Roman"/>
          <w:sz w:val="24"/>
          <w:szCs w:val="24"/>
        </w:rPr>
        <w:t xml:space="preserve">Previous studies </w:t>
      </w:r>
      <w:r w:rsidR="0029566C">
        <w:rPr>
          <w:rFonts w:ascii="Times New Roman" w:hAnsi="Times New Roman" w:cs="Times New Roman"/>
          <w:sz w:val="24"/>
          <w:szCs w:val="24"/>
        </w:rPr>
        <w:t xml:space="preserve">in </w:t>
      </w:r>
      <w:r w:rsidR="0029566C" w:rsidRPr="000C39BD">
        <w:rPr>
          <w:rFonts w:ascii="Times New Roman" w:hAnsi="Times New Roman" w:cs="Times New Roman"/>
          <w:i/>
          <w:sz w:val="24"/>
          <w:szCs w:val="24"/>
        </w:rPr>
        <w:t>Mus</w:t>
      </w:r>
      <w:r w:rsidR="0029566C">
        <w:rPr>
          <w:rFonts w:ascii="Times New Roman" w:hAnsi="Times New Roman" w:cs="Times New Roman"/>
          <w:sz w:val="24"/>
          <w:szCs w:val="24"/>
        </w:rPr>
        <w:t xml:space="preserve"> </w:t>
      </w:r>
      <w:r w:rsidR="002D1B2C">
        <w:rPr>
          <w:rFonts w:ascii="Times New Roman" w:hAnsi="Times New Roman" w:cs="Times New Roman"/>
          <w:sz w:val="24"/>
          <w:szCs w:val="24"/>
        </w:rPr>
        <w:t>have demonstrated that</w:t>
      </w:r>
      <w:r w:rsidR="00C26A78">
        <w:rPr>
          <w:rFonts w:ascii="Times New Roman" w:hAnsi="Times New Roman" w:cs="Times New Roman"/>
          <w:sz w:val="24"/>
          <w:szCs w:val="24"/>
        </w:rPr>
        <w:t xml:space="preserve"> M1 macrophage</w:t>
      </w:r>
      <w:r w:rsidR="00352889">
        <w:rPr>
          <w:rFonts w:ascii="Times New Roman" w:hAnsi="Times New Roman" w:cs="Times New Roman"/>
          <w:sz w:val="24"/>
          <w:szCs w:val="24"/>
        </w:rPr>
        <w:t>s</w:t>
      </w:r>
      <w:r w:rsidR="00C26A78">
        <w:rPr>
          <w:rFonts w:ascii="Times New Roman" w:hAnsi="Times New Roman" w:cs="Times New Roman"/>
          <w:sz w:val="24"/>
          <w:szCs w:val="24"/>
        </w:rPr>
        <w:t xml:space="preserve"> produce high levels of </w:t>
      </w:r>
      <w:r w:rsidR="00C26A78" w:rsidRPr="00DD6853">
        <w:rPr>
          <w:rFonts w:ascii="Times New Roman" w:hAnsi="Times New Roman" w:cs="Times New Roman"/>
          <w:i/>
          <w:sz w:val="24"/>
          <w:szCs w:val="24"/>
        </w:rPr>
        <w:t>Cd86</w:t>
      </w:r>
      <w:r w:rsidR="00C26A78">
        <w:rPr>
          <w:rFonts w:ascii="Times New Roman" w:hAnsi="Times New Roman" w:cs="Times New Roman"/>
          <w:sz w:val="24"/>
          <w:szCs w:val="24"/>
        </w:rPr>
        <w:t xml:space="preserve"> and </w:t>
      </w:r>
      <w:r w:rsidR="00C26A78" w:rsidRPr="00DD6853">
        <w:rPr>
          <w:rFonts w:ascii="Times New Roman" w:hAnsi="Times New Roman" w:cs="Times New Roman"/>
          <w:i/>
          <w:sz w:val="24"/>
          <w:szCs w:val="24"/>
        </w:rPr>
        <w:t>Socs3</w:t>
      </w:r>
      <w:r w:rsidR="00C26A78">
        <w:rPr>
          <w:rFonts w:ascii="Times New Roman" w:hAnsi="Times New Roman" w:cs="Times New Roman"/>
          <w:sz w:val="24"/>
          <w:szCs w:val="24"/>
        </w:rPr>
        <w:t xml:space="preserve"> whereas M2 macrophage</w:t>
      </w:r>
      <w:r w:rsidR="0029566C">
        <w:rPr>
          <w:rFonts w:ascii="Times New Roman" w:hAnsi="Times New Roman" w:cs="Times New Roman"/>
          <w:sz w:val="24"/>
          <w:szCs w:val="24"/>
        </w:rPr>
        <w:t>s</w:t>
      </w:r>
      <w:r w:rsidR="00C26A78">
        <w:rPr>
          <w:rFonts w:ascii="Times New Roman" w:hAnsi="Times New Roman" w:cs="Times New Roman"/>
          <w:sz w:val="24"/>
          <w:szCs w:val="24"/>
        </w:rPr>
        <w:t xml:space="preserve"> produce high levels of </w:t>
      </w:r>
      <w:r w:rsidR="00C26A78" w:rsidRPr="00DD6853">
        <w:rPr>
          <w:rFonts w:ascii="Times New Roman" w:hAnsi="Times New Roman" w:cs="Times New Roman"/>
          <w:i/>
          <w:sz w:val="24"/>
          <w:szCs w:val="24"/>
        </w:rPr>
        <w:t>Cd206</w:t>
      </w:r>
      <w:r w:rsidR="00C26A78">
        <w:rPr>
          <w:rFonts w:ascii="Times New Roman" w:hAnsi="Times New Roman" w:cs="Times New Roman"/>
          <w:sz w:val="24"/>
          <w:szCs w:val="24"/>
        </w:rPr>
        <w:t xml:space="preserve"> and </w:t>
      </w:r>
      <w:r w:rsidR="00C26A78" w:rsidRPr="00DD6853">
        <w:rPr>
          <w:rFonts w:ascii="Times New Roman" w:hAnsi="Times New Roman" w:cs="Times New Roman"/>
          <w:i/>
          <w:sz w:val="24"/>
          <w:szCs w:val="24"/>
        </w:rPr>
        <w:t>Tgf</w:t>
      </w:r>
      <w:r w:rsidR="00C26A78" w:rsidRPr="00DD6853">
        <w:rPr>
          <w:rFonts w:ascii="Symbol" w:hAnsi="Symbol" w:cs="Times New Roman"/>
          <w:i/>
          <w:sz w:val="24"/>
          <w:szCs w:val="24"/>
        </w:rPr>
        <w:t></w:t>
      </w:r>
      <w:r w:rsidR="00C26A78" w:rsidRPr="00DD6853">
        <w:rPr>
          <w:rFonts w:ascii="Times New Roman" w:hAnsi="Times New Roman" w:cs="Times New Roman"/>
          <w:i/>
          <w:sz w:val="24"/>
          <w:szCs w:val="24"/>
        </w:rPr>
        <w:t>1</w:t>
      </w:r>
      <w:r w:rsidR="00C26A78">
        <w:rPr>
          <w:rFonts w:ascii="Times New Roman" w:hAnsi="Times New Roman" w:cs="Times New Roman"/>
          <w:sz w:val="24"/>
          <w:szCs w:val="24"/>
        </w:rPr>
        <w:t xml:space="preserve">. </w:t>
      </w:r>
      <w:r w:rsidR="009B4D7C">
        <w:rPr>
          <w:rFonts w:ascii="Times New Roman" w:hAnsi="Times New Roman" w:cs="Times New Roman"/>
          <w:sz w:val="24"/>
          <w:szCs w:val="24"/>
        </w:rPr>
        <w:t xml:space="preserve"> </w:t>
      </w:r>
      <w:r w:rsidR="00DE47BE">
        <w:rPr>
          <w:rFonts w:ascii="Times New Roman" w:hAnsi="Times New Roman" w:cs="Times New Roman"/>
          <w:sz w:val="24"/>
          <w:szCs w:val="24"/>
        </w:rPr>
        <w:t xml:space="preserve">Using </w:t>
      </w:r>
      <w:r w:rsidR="001440EA">
        <w:rPr>
          <w:rFonts w:ascii="Times New Roman" w:hAnsi="Times New Roman" w:cs="Times New Roman"/>
          <w:sz w:val="24"/>
          <w:szCs w:val="24"/>
        </w:rPr>
        <w:t xml:space="preserve">these </w:t>
      </w:r>
      <w:r w:rsidR="00DE47BE">
        <w:rPr>
          <w:rFonts w:ascii="Times New Roman" w:hAnsi="Times New Roman" w:cs="Times New Roman"/>
          <w:sz w:val="24"/>
          <w:szCs w:val="24"/>
        </w:rPr>
        <w:t xml:space="preserve">macrophages from both species we quantified phenotypic differences in gene expression.  First, we observed that </w:t>
      </w:r>
      <w:proofErr w:type="spellStart"/>
      <w:r w:rsidR="00DE47BE" w:rsidRPr="00210365">
        <w:rPr>
          <w:rFonts w:ascii="Times New Roman" w:hAnsi="Times New Roman" w:cs="Times New Roman"/>
          <w:i/>
          <w:sz w:val="24"/>
          <w:szCs w:val="24"/>
        </w:rPr>
        <w:t>Acomys</w:t>
      </w:r>
      <w:proofErr w:type="spellEnd"/>
      <w:r w:rsidR="00DE47BE">
        <w:rPr>
          <w:rFonts w:ascii="Times New Roman" w:hAnsi="Times New Roman" w:cs="Times New Roman"/>
          <w:sz w:val="24"/>
          <w:szCs w:val="24"/>
        </w:rPr>
        <w:t xml:space="preserve"> failed to upregulate </w:t>
      </w:r>
      <w:r w:rsidR="00DE47BE" w:rsidRPr="00210365">
        <w:rPr>
          <w:rFonts w:ascii="Times New Roman" w:hAnsi="Times New Roman" w:cs="Times New Roman"/>
          <w:i/>
          <w:sz w:val="24"/>
          <w:szCs w:val="24"/>
        </w:rPr>
        <w:t>Cd86</w:t>
      </w:r>
      <w:r w:rsidR="00DE47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47BE">
        <w:rPr>
          <w:rFonts w:ascii="Times New Roman" w:hAnsi="Times New Roman" w:cs="Times New Roman"/>
          <w:sz w:val="24"/>
          <w:szCs w:val="24"/>
        </w:rPr>
        <w:t xml:space="preserve">across all phenotypes, suggesting this </w:t>
      </w:r>
      <w:r w:rsidR="00DE47BE" w:rsidRPr="000C39BD">
        <w:rPr>
          <w:rFonts w:ascii="Times New Roman" w:hAnsi="Times New Roman" w:cs="Times New Roman"/>
          <w:i/>
          <w:sz w:val="24"/>
          <w:szCs w:val="24"/>
        </w:rPr>
        <w:t>Mus</w:t>
      </w:r>
      <w:r w:rsidR="00DE47BE">
        <w:rPr>
          <w:rFonts w:ascii="Times New Roman" w:hAnsi="Times New Roman" w:cs="Times New Roman"/>
          <w:sz w:val="24"/>
          <w:szCs w:val="24"/>
        </w:rPr>
        <w:t xml:space="preserve"> </w:t>
      </w:r>
      <w:r w:rsidR="004A4F84">
        <w:rPr>
          <w:rFonts w:ascii="Times New Roman" w:hAnsi="Times New Roman" w:cs="Times New Roman"/>
          <w:sz w:val="24"/>
          <w:szCs w:val="24"/>
        </w:rPr>
        <w:t xml:space="preserve">M1 markers is not conserved across species.  Instead, </w:t>
      </w:r>
      <w:r w:rsidR="00DE47BE">
        <w:rPr>
          <w:rFonts w:ascii="Times New Roman" w:hAnsi="Times New Roman" w:cs="Times New Roman"/>
          <w:sz w:val="24"/>
          <w:szCs w:val="24"/>
        </w:rPr>
        <w:t xml:space="preserve">we found that </w:t>
      </w:r>
      <w:r w:rsidR="00DE47BE" w:rsidRPr="00210365">
        <w:rPr>
          <w:rFonts w:ascii="Times New Roman" w:hAnsi="Times New Roman" w:cs="Times New Roman"/>
          <w:i/>
          <w:sz w:val="24"/>
          <w:szCs w:val="24"/>
        </w:rPr>
        <w:t>Socs3</w:t>
      </w:r>
      <w:r w:rsidR="00DE47BE">
        <w:rPr>
          <w:rFonts w:ascii="Times New Roman" w:hAnsi="Times New Roman" w:cs="Times New Roman"/>
          <w:sz w:val="24"/>
          <w:szCs w:val="24"/>
        </w:rPr>
        <w:t xml:space="preserve"> was strongly upregulated after M1 stimulation</w:t>
      </w:r>
      <w:r w:rsidR="004A4F84">
        <w:rPr>
          <w:rFonts w:ascii="Times New Roman" w:hAnsi="Times New Roman" w:cs="Times New Roman"/>
          <w:sz w:val="24"/>
          <w:szCs w:val="24"/>
        </w:rPr>
        <w:t xml:space="preserve"> supporting this as a cross-species marker for classical stimulation</w:t>
      </w:r>
      <w:r w:rsidR="00DE47BE">
        <w:rPr>
          <w:rFonts w:ascii="Times New Roman" w:hAnsi="Times New Roman" w:cs="Times New Roman"/>
          <w:sz w:val="24"/>
          <w:szCs w:val="24"/>
        </w:rPr>
        <w:t xml:space="preserve">.  </w:t>
      </w:r>
      <w:r w:rsidR="004A4F84">
        <w:rPr>
          <w:rFonts w:ascii="Times New Roman" w:hAnsi="Times New Roman" w:cs="Times New Roman"/>
          <w:sz w:val="24"/>
          <w:szCs w:val="24"/>
        </w:rPr>
        <w:t>Next, w</w:t>
      </w:r>
      <w:r w:rsidR="009147DF">
        <w:rPr>
          <w:rFonts w:ascii="Times New Roman" w:hAnsi="Times New Roman" w:cs="Times New Roman"/>
          <w:sz w:val="24"/>
          <w:szCs w:val="24"/>
        </w:rPr>
        <w:t xml:space="preserve">e observed </w:t>
      </w:r>
      <w:r w:rsidR="004A4F84">
        <w:rPr>
          <w:rFonts w:ascii="Times New Roman" w:hAnsi="Times New Roman" w:cs="Times New Roman"/>
          <w:sz w:val="24"/>
          <w:szCs w:val="24"/>
        </w:rPr>
        <w:t>that</w:t>
      </w:r>
      <w:r w:rsidR="00BD1D84">
        <w:rPr>
          <w:rFonts w:ascii="Times New Roman" w:hAnsi="Times New Roman" w:cs="Times New Roman"/>
          <w:sz w:val="24"/>
          <w:szCs w:val="24"/>
        </w:rPr>
        <w:t xml:space="preserve"> macro</w:t>
      </w:r>
      <w:bookmarkStart w:id="0" w:name="_GoBack"/>
      <w:bookmarkEnd w:id="0"/>
      <w:r w:rsidR="00BD1D84">
        <w:rPr>
          <w:rFonts w:ascii="Times New Roman" w:hAnsi="Times New Roman" w:cs="Times New Roman"/>
          <w:sz w:val="24"/>
          <w:szCs w:val="24"/>
        </w:rPr>
        <w:t xml:space="preserve">phages </w:t>
      </w:r>
      <w:r w:rsidR="004A4F84">
        <w:rPr>
          <w:rFonts w:ascii="Times New Roman" w:hAnsi="Times New Roman" w:cs="Times New Roman"/>
          <w:sz w:val="24"/>
          <w:szCs w:val="24"/>
        </w:rPr>
        <w:t xml:space="preserve">from both species </w:t>
      </w:r>
      <w:r w:rsidR="00BD1D84">
        <w:rPr>
          <w:rFonts w:ascii="Times New Roman" w:hAnsi="Times New Roman" w:cs="Times New Roman"/>
          <w:sz w:val="24"/>
          <w:szCs w:val="24"/>
        </w:rPr>
        <w:t>respond</w:t>
      </w:r>
      <w:r w:rsidR="004A4F84">
        <w:rPr>
          <w:rFonts w:ascii="Times New Roman" w:hAnsi="Times New Roman" w:cs="Times New Roman"/>
          <w:sz w:val="24"/>
          <w:szCs w:val="24"/>
        </w:rPr>
        <w:t>ed</w:t>
      </w:r>
      <w:r w:rsidR="00BD1D84">
        <w:rPr>
          <w:rFonts w:ascii="Times New Roman" w:hAnsi="Times New Roman" w:cs="Times New Roman"/>
          <w:sz w:val="24"/>
          <w:szCs w:val="24"/>
        </w:rPr>
        <w:t xml:space="preserve"> similarly to M2 stimulation </w:t>
      </w:r>
      <w:r w:rsidR="004A4F84">
        <w:rPr>
          <w:rFonts w:ascii="Times New Roman" w:hAnsi="Times New Roman" w:cs="Times New Roman"/>
          <w:sz w:val="24"/>
          <w:szCs w:val="24"/>
        </w:rPr>
        <w:t xml:space="preserve">based on upregulation of </w:t>
      </w:r>
      <w:r w:rsidR="004A4F84" w:rsidRPr="00DD6853">
        <w:rPr>
          <w:rFonts w:ascii="Times New Roman" w:hAnsi="Times New Roman" w:cs="Times New Roman"/>
          <w:i/>
          <w:sz w:val="24"/>
          <w:szCs w:val="24"/>
        </w:rPr>
        <w:t>Cd206</w:t>
      </w:r>
      <w:r w:rsidR="004A4F84">
        <w:rPr>
          <w:rFonts w:ascii="Times New Roman" w:hAnsi="Times New Roman" w:cs="Times New Roman"/>
          <w:sz w:val="24"/>
          <w:szCs w:val="24"/>
        </w:rPr>
        <w:t xml:space="preserve"> and </w:t>
      </w:r>
      <w:r w:rsidR="004A4F84" w:rsidRPr="00DD6853">
        <w:rPr>
          <w:rFonts w:ascii="Times New Roman" w:hAnsi="Times New Roman" w:cs="Times New Roman"/>
          <w:i/>
          <w:sz w:val="24"/>
          <w:szCs w:val="24"/>
        </w:rPr>
        <w:t>Tgf</w:t>
      </w:r>
      <w:r w:rsidR="004A4F84" w:rsidRPr="00DD6853">
        <w:rPr>
          <w:rFonts w:ascii="Symbol" w:hAnsi="Symbol" w:cs="Times New Roman"/>
          <w:i/>
          <w:sz w:val="24"/>
          <w:szCs w:val="24"/>
        </w:rPr>
        <w:t></w:t>
      </w:r>
      <w:r w:rsidR="004A4F84" w:rsidRPr="00DD6853">
        <w:rPr>
          <w:rFonts w:ascii="Times New Roman" w:hAnsi="Times New Roman" w:cs="Times New Roman"/>
          <w:i/>
          <w:sz w:val="24"/>
          <w:szCs w:val="24"/>
        </w:rPr>
        <w:t>1</w:t>
      </w:r>
      <w:r w:rsidR="004A4F8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A4F84">
        <w:rPr>
          <w:rFonts w:ascii="Times New Roman" w:hAnsi="Times New Roman" w:cs="Times New Roman"/>
          <w:sz w:val="24"/>
          <w:szCs w:val="24"/>
        </w:rPr>
        <w:t xml:space="preserve"> Lastly, we found that </w:t>
      </w:r>
      <w:r w:rsidR="00BD1D84">
        <w:rPr>
          <w:rFonts w:ascii="Times New Roman" w:hAnsi="Times New Roman" w:cs="Times New Roman"/>
          <w:sz w:val="24"/>
          <w:szCs w:val="24"/>
        </w:rPr>
        <w:t xml:space="preserve">macrophages from both species express </w:t>
      </w:r>
      <w:r w:rsidR="004A4F84">
        <w:rPr>
          <w:rFonts w:ascii="Times New Roman" w:hAnsi="Times New Roman" w:cs="Times New Roman"/>
          <w:i/>
          <w:sz w:val="24"/>
          <w:szCs w:val="24"/>
        </w:rPr>
        <w:t>c</w:t>
      </w:r>
      <w:r w:rsidR="00BD1D84" w:rsidRPr="00DD6853">
        <w:rPr>
          <w:rFonts w:ascii="Times New Roman" w:hAnsi="Times New Roman" w:cs="Times New Roman"/>
          <w:i/>
          <w:sz w:val="24"/>
          <w:szCs w:val="24"/>
        </w:rPr>
        <w:t>ollagen 1</w:t>
      </w:r>
      <w:r w:rsidR="00BD1D84">
        <w:rPr>
          <w:rFonts w:ascii="Times New Roman" w:hAnsi="Times New Roman" w:cs="Times New Roman"/>
          <w:sz w:val="24"/>
          <w:szCs w:val="24"/>
        </w:rPr>
        <w:t xml:space="preserve"> and low levels of </w:t>
      </w:r>
      <w:r w:rsidR="004A4F84">
        <w:rPr>
          <w:rFonts w:ascii="Times New Roman" w:hAnsi="Times New Roman" w:cs="Times New Roman"/>
          <w:i/>
          <w:sz w:val="24"/>
          <w:szCs w:val="24"/>
        </w:rPr>
        <w:t>f</w:t>
      </w:r>
      <w:r w:rsidR="00BD1D84" w:rsidRPr="00DD6853">
        <w:rPr>
          <w:rFonts w:ascii="Times New Roman" w:hAnsi="Times New Roman" w:cs="Times New Roman"/>
          <w:i/>
          <w:sz w:val="24"/>
          <w:szCs w:val="24"/>
        </w:rPr>
        <w:t>ibronectin</w:t>
      </w:r>
      <w:r w:rsidR="004A4F84">
        <w:rPr>
          <w:rFonts w:ascii="Times New Roman" w:hAnsi="Times New Roman" w:cs="Times New Roman"/>
          <w:i/>
          <w:sz w:val="24"/>
          <w:szCs w:val="24"/>
        </w:rPr>
        <w:t>.</w:t>
      </w:r>
      <w:r w:rsidR="004A4F84">
        <w:rPr>
          <w:rFonts w:ascii="Times New Roman" w:hAnsi="Times New Roman" w:cs="Times New Roman"/>
          <w:sz w:val="24"/>
          <w:szCs w:val="24"/>
        </w:rPr>
        <w:t xml:space="preserve">  Together, o</w:t>
      </w:r>
      <w:r w:rsidR="00BD1D84">
        <w:rPr>
          <w:rFonts w:ascii="Times New Roman" w:hAnsi="Times New Roman" w:cs="Times New Roman"/>
          <w:sz w:val="24"/>
          <w:szCs w:val="24"/>
        </w:rPr>
        <w:t xml:space="preserve">ur results suggest that macrophages from different species </w:t>
      </w:r>
      <w:r w:rsidR="004A4F84">
        <w:rPr>
          <w:rFonts w:ascii="Times New Roman" w:hAnsi="Times New Roman" w:cs="Times New Roman"/>
          <w:sz w:val="24"/>
          <w:szCs w:val="24"/>
        </w:rPr>
        <w:t xml:space="preserve">can </w:t>
      </w:r>
      <w:r w:rsidR="00BD1D84">
        <w:rPr>
          <w:rFonts w:ascii="Times New Roman" w:hAnsi="Times New Roman" w:cs="Times New Roman"/>
          <w:sz w:val="24"/>
          <w:szCs w:val="24"/>
        </w:rPr>
        <w:t>respond differently to specific external cues</w:t>
      </w:r>
      <w:r w:rsidR="005B1286">
        <w:rPr>
          <w:rFonts w:ascii="Times New Roman" w:hAnsi="Times New Roman" w:cs="Times New Roman"/>
          <w:sz w:val="24"/>
          <w:szCs w:val="24"/>
        </w:rPr>
        <w:t xml:space="preserve"> and </w:t>
      </w:r>
      <w:r w:rsidR="004A4F84">
        <w:rPr>
          <w:rFonts w:ascii="Times New Roman" w:hAnsi="Times New Roman" w:cs="Times New Roman"/>
          <w:sz w:val="24"/>
          <w:szCs w:val="24"/>
        </w:rPr>
        <w:t xml:space="preserve">may directly </w:t>
      </w:r>
      <w:r w:rsidR="005B1286">
        <w:rPr>
          <w:rFonts w:ascii="Times New Roman" w:hAnsi="Times New Roman" w:cs="Times New Roman"/>
          <w:sz w:val="24"/>
          <w:szCs w:val="24"/>
        </w:rPr>
        <w:t>contribute to matrix production</w:t>
      </w:r>
      <w:r w:rsidR="001440EA">
        <w:rPr>
          <w:rFonts w:ascii="Times New Roman" w:hAnsi="Times New Roman" w:cs="Times New Roman"/>
          <w:sz w:val="24"/>
          <w:szCs w:val="24"/>
        </w:rPr>
        <w:t>.</w:t>
      </w:r>
    </w:p>
    <w:sectPr w:rsidR="00C4619F" w:rsidRPr="00A56E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E61"/>
    <w:rsid w:val="000705E2"/>
    <w:rsid w:val="00084B9E"/>
    <w:rsid w:val="000C39BD"/>
    <w:rsid w:val="00133E99"/>
    <w:rsid w:val="001440EA"/>
    <w:rsid w:val="002572F6"/>
    <w:rsid w:val="002760DE"/>
    <w:rsid w:val="0029566C"/>
    <w:rsid w:val="002D1B2C"/>
    <w:rsid w:val="00352889"/>
    <w:rsid w:val="0036419E"/>
    <w:rsid w:val="003775F6"/>
    <w:rsid w:val="003826BE"/>
    <w:rsid w:val="003C782E"/>
    <w:rsid w:val="003E2863"/>
    <w:rsid w:val="00432A3E"/>
    <w:rsid w:val="0046641C"/>
    <w:rsid w:val="00473127"/>
    <w:rsid w:val="004A4F84"/>
    <w:rsid w:val="005575BB"/>
    <w:rsid w:val="00561CF0"/>
    <w:rsid w:val="005B1286"/>
    <w:rsid w:val="006140D5"/>
    <w:rsid w:val="0068276D"/>
    <w:rsid w:val="00711FBF"/>
    <w:rsid w:val="007603C8"/>
    <w:rsid w:val="00884694"/>
    <w:rsid w:val="009147DF"/>
    <w:rsid w:val="009451D8"/>
    <w:rsid w:val="009B4D7C"/>
    <w:rsid w:val="00A56E61"/>
    <w:rsid w:val="00B60033"/>
    <w:rsid w:val="00B6231F"/>
    <w:rsid w:val="00BD1D84"/>
    <w:rsid w:val="00C26A78"/>
    <w:rsid w:val="00C35E42"/>
    <w:rsid w:val="00C4619F"/>
    <w:rsid w:val="00D666AA"/>
    <w:rsid w:val="00D8759F"/>
    <w:rsid w:val="00DD6853"/>
    <w:rsid w:val="00DE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5273D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66A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6AA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BD1D8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32A3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2A3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2A3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2A3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2A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R.L. Polk &amp; Co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Kendall Collins</dc:creator>
  <cp:keywords/>
  <dc:description/>
  <cp:lastModifiedBy>Kendall Collins</cp:lastModifiedBy>
  <cp:revision>4</cp:revision>
  <dcterms:created xsi:type="dcterms:W3CDTF">2017-10-02T15:57:00Z</dcterms:created>
  <dcterms:modified xsi:type="dcterms:W3CDTF">2017-10-02T16:01:00Z</dcterms:modified>
</cp:coreProperties>
</file>